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27C3C" w14:textId="77777777" w:rsidR="00E7627E" w:rsidRPr="00377265" w:rsidRDefault="00E7627E" w:rsidP="00AF6AA0">
      <w:pPr>
        <w:spacing w:line="0" w:lineRule="atLeast"/>
        <w:jc w:val="center"/>
        <w:rPr>
          <w:rFonts w:ascii="Times New Roman" w:eastAsia="ＭＳ 明朝" w:hAnsi="Times New Roman" w:cs="Times New Roman"/>
          <w:b/>
          <w:color w:val="000000" w:themeColor="text1"/>
          <w:kern w:val="0"/>
          <w:sz w:val="24"/>
          <w:szCs w:val="24"/>
          <w:lang w:val="en-GB"/>
        </w:rPr>
      </w:pPr>
    </w:p>
    <w:p w14:paraId="528ABD77" w14:textId="7A34F330" w:rsidR="00AF6AA0" w:rsidRPr="00824EC4" w:rsidRDefault="00AF6AA0" w:rsidP="00AF6AA0">
      <w:pPr>
        <w:spacing w:line="0" w:lineRule="atLeast"/>
        <w:jc w:val="center"/>
        <w:rPr>
          <w:rFonts w:ascii="Times New Roman" w:eastAsia="ＭＳ 明朝" w:hAnsi="Times New Roman" w:cs="Times New Roman"/>
          <w:b/>
          <w:color w:val="000000" w:themeColor="text1"/>
          <w:kern w:val="0"/>
          <w:sz w:val="28"/>
          <w:szCs w:val="28"/>
          <w:lang w:val="en-GB"/>
        </w:rPr>
      </w:pPr>
      <w:r w:rsidRPr="00824EC4">
        <w:rPr>
          <w:rFonts w:ascii="Times New Roman" w:eastAsia="ＭＳ 明朝" w:hAnsi="Times New Roman" w:cs="Times New Roman"/>
          <w:b/>
          <w:color w:val="000000" w:themeColor="text1"/>
          <w:kern w:val="0"/>
          <w:sz w:val="28"/>
          <w:szCs w:val="28"/>
          <w:lang w:val="en-GB"/>
        </w:rPr>
        <w:t xml:space="preserve">Shell colour dimorphism in </w:t>
      </w:r>
      <w:r w:rsidRPr="00824EC4">
        <w:rPr>
          <w:rFonts w:ascii="Times New Roman" w:eastAsia="ＭＳ 明朝" w:hAnsi="Times New Roman" w:cs="Times New Roman"/>
          <w:b/>
          <w:i/>
          <w:color w:val="000000" w:themeColor="text1"/>
          <w:kern w:val="0"/>
          <w:sz w:val="28"/>
          <w:szCs w:val="28"/>
          <w:lang w:val="en-GB"/>
        </w:rPr>
        <w:t xml:space="preserve">Littorina </w:t>
      </w:r>
      <w:proofErr w:type="spellStart"/>
      <w:r w:rsidRPr="00824EC4">
        <w:rPr>
          <w:rFonts w:ascii="Times New Roman" w:eastAsia="ＭＳ 明朝" w:hAnsi="Times New Roman" w:cs="Times New Roman"/>
          <w:b/>
          <w:i/>
          <w:color w:val="000000" w:themeColor="text1"/>
          <w:kern w:val="0"/>
          <w:sz w:val="28"/>
          <w:szCs w:val="28"/>
          <w:lang w:val="en-GB"/>
        </w:rPr>
        <w:t>horikawai</w:t>
      </w:r>
      <w:proofErr w:type="spellEnd"/>
      <w:r w:rsidRPr="00824EC4">
        <w:rPr>
          <w:rFonts w:ascii="Times New Roman" w:eastAsia="ＭＳ 明朝" w:hAnsi="Times New Roman" w:cs="Times New Roman"/>
          <w:b/>
          <w:color w:val="000000" w:themeColor="text1"/>
          <w:kern w:val="0"/>
          <w:sz w:val="28"/>
          <w:szCs w:val="28"/>
          <w:lang w:val="en-GB"/>
        </w:rPr>
        <w:t xml:space="preserve"> on Tsushima Island, Japan</w:t>
      </w:r>
    </w:p>
    <w:p w14:paraId="2F9362C9" w14:textId="77777777" w:rsidR="00AF6AA0" w:rsidRPr="00377265" w:rsidRDefault="00AF6AA0" w:rsidP="00AF6AA0">
      <w:pPr>
        <w:spacing w:line="0" w:lineRule="atLeast"/>
        <w:rPr>
          <w:rFonts w:ascii="Times New Roman" w:eastAsia="ＭＳ 明朝" w:hAnsi="Times New Roman" w:cs="Times New Roman"/>
          <w:color w:val="000000" w:themeColor="text1"/>
          <w:sz w:val="20"/>
          <w:szCs w:val="20"/>
          <w:lang w:val="en-GB"/>
        </w:rPr>
      </w:pPr>
    </w:p>
    <w:p w14:paraId="444189B8" w14:textId="77777777" w:rsidR="00AF6AA0" w:rsidRPr="00377265" w:rsidRDefault="00AF6AA0" w:rsidP="00AF6AA0">
      <w:pPr>
        <w:autoSpaceDE w:val="0"/>
        <w:autoSpaceDN w:val="0"/>
        <w:adjustRightInd w:val="0"/>
        <w:spacing w:line="0" w:lineRule="atLeast"/>
        <w:jc w:val="center"/>
        <w:rPr>
          <w:rFonts w:ascii="Times New Roman" w:eastAsia="ＭＳ 明朝" w:hAnsi="Times New Roman" w:cs="Times New Roman"/>
          <w:color w:val="000000" w:themeColor="text1"/>
          <w:kern w:val="0"/>
          <w:sz w:val="20"/>
          <w:szCs w:val="20"/>
          <w:vertAlign w:val="superscript"/>
        </w:rPr>
      </w:pPr>
      <w:r w:rsidRPr="00377265">
        <w:rPr>
          <w:rFonts w:ascii="Times New Roman" w:eastAsia="ＭＳ 明朝" w:hAnsi="Times New Roman" w:cs="Times New Roman"/>
          <w:color w:val="000000" w:themeColor="text1"/>
          <w:kern w:val="0"/>
          <w:sz w:val="20"/>
          <w:szCs w:val="20"/>
        </w:rPr>
        <w:t>Daishi Yamazaki</w:t>
      </w:r>
      <w:r w:rsidRPr="00377265">
        <w:rPr>
          <w:rFonts w:ascii="Times New Roman" w:eastAsia="ＭＳ 明朝" w:hAnsi="Times New Roman" w:cs="Times New Roman"/>
          <w:color w:val="000000" w:themeColor="text1"/>
          <w:kern w:val="0"/>
          <w:sz w:val="20"/>
          <w:szCs w:val="20"/>
          <w:vertAlign w:val="superscript"/>
        </w:rPr>
        <w:t>1</w:t>
      </w:r>
      <w:r w:rsidRPr="00377265">
        <w:rPr>
          <w:rFonts w:ascii="Times New Roman" w:eastAsia="ＭＳ 明朝" w:hAnsi="Times New Roman" w:cs="Times New Roman"/>
          <w:color w:val="000000" w:themeColor="text1"/>
          <w:kern w:val="0"/>
          <w:sz w:val="20"/>
          <w:szCs w:val="20"/>
        </w:rPr>
        <w:t>*, Takumi Saito</w:t>
      </w:r>
      <w:r w:rsidRPr="00377265">
        <w:rPr>
          <w:rFonts w:ascii="Times New Roman" w:eastAsia="ＭＳ 明朝" w:hAnsi="Times New Roman" w:cs="Times New Roman"/>
          <w:color w:val="000000" w:themeColor="text1"/>
          <w:kern w:val="0"/>
          <w:sz w:val="20"/>
          <w:szCs w:val="20"/>
          <w:vertAlign w:val="superscript"/>
        </w:rPr>
        <w:t>2</w:t>
      </w:r>
      <w:r w:rsidRPr="00377265">
        <w:rPr>
          <w:rFonts w:ascii="Times New Roman" w:eastAsia="ＭＳ 明朝" w:hAnsi="Times New Roman" w:cs="Times New Roman"/>
          <w:color w:val="000000" w:themeColor="text1"/>
          <w:kern w:val="0"/>
          <w:sz w:val="20"/>
          <w:szCs w:val="20"/>
        </w:rPr>
        <w:t>, Hiroshi Fukuda</w:t>
      </w:r>
      <w:r w:rsidRPr="00377265">
        <w:rPr>
          <w:rFonts w:ascii="Times New Roman" w:eastAsia="ＭＳ 明朝" w:hAnsi="Times New Roman" w:cs="Times New Roman"/>
          <w:color w:val="000000" w:themeColor="text1"/>
          <w:kern w:val="0"/>
          <w:sz w:val="20"/>
          <w:szCs w:val="20"/>
          <w:vertAlign w:val="superscript"/>
        </w:rPr>
        <w:t>3</w:t>
      </w:r>
    </w:p>
    <w:p w14:paraId="214D2360" w14:textId="77777777" w:rsidR="00AF6AA0" w:rsidRPr="00377265" w:rsidRDefault="00AF6AA0" w:rsidP="00AF6AA0">
      <w:pPr>
        <w:autoSpaceDE w:val="0"/>
        <w:autoSpaceDN w:val="0"/>
        <w:adjustRightInd w:val="0"/>
        <w:spacing w:line="0" w:lineRule="atLeast"/>
        <w:jc w:val="left"/>
        <w:rPr>
          <w:rFonts w:ascii="Times New Roman" w:eastAsia="ＭＳ 明朝" w:hAnsi="Times New Roman" w:cs="Times New Roman"/>
          <w:color w:val="000000" w:themeColor="text1"/>
          <w:kern w:val="0"/>
          <w:sz w:val="20"/>
          <w:szCs w:val="20"/>
        </w:rPr>
      </w:pPr>
    </w:p>
    <w:p w14:paraId="2752D0F3" w14:textId="77777777" w:rsidR="00AF6AA0" w:rsidRPr="00377265" w:rsidRDefault="00AF6AA0" w:rsidP="00BF497B">
      <w:pPr>
        <w:autoSpaceDE w:val="0"/>
        <w:autoSpaceDN w:val="0"/>
        <w:adjustRightInd w:val="0"/>
        <w:spacing w:line="0" w:lineRule="atLeast"/>
        <w:ind w:leftChars="270" w:left="567" w:rightChars="269" w:right="565"/>
        <w:rPr>
          <w:rFonts w:ascii="Times New Roman" w:eastAsia="ＭＳ 明朝" w:hAnsi="Times New Roman" w:cs="Times New Roman"/>
          <w:color w:val="000000" w:themeColor="text1"/>
          <w:kern w:val="0"/>
          <w:sz w:val="20"/>
          <w:szCs w:val="20"/>
        </w:rPr>
      </w:pPr>
      <w:r w:rsidRPr="00377265">
        <w:rPr>
          <w:rFonts w:ascii="Times New Roman" w:eastAsia="ＭＳ 明朝" w:hAnsi="Times New Roman" w:cs="Times New Roman"/>
          <w:color w:val="000000" w:themeColor="text1"/>
          <w:kern w:val="0"/>
          <w:sz w:val="20"/>
          <w:szCs w:val="20"/>
          <w:vertAlign w:val="superscript"/>
        </w:rPr>
        <w:t>1</w:t>
      </w:r>
      <w:r w:rsidRPr="00377265">
        <w:rPr>
          <w:rFonts w:ascii="Times New Roman" w:eastAsia="ＭＳ 明朝" w:hAnsi="Times New Roman" w:cs="Times New Roman"/>
          <w:color w:val="000000" w:themeColor="text1"/>
          <w:kern w:val="0"/>
          <w:sz w:val="20"/>
          <w:szCs w:val="20"/>
        </w:rPr>
        <w:t>Center for Northeast Asian Studies, Tohoku University, 41 Kawauchi, Aoba-</w:t>
      </w:r>
      <w:proofErr w:type="spellStart"/>
      <w:r w:rsidRPr="00377265">
        <w:rPr>
          <w:rFonts w:ascii="Times New Roman" w:eastAsia="ＭＳ 明朝" w:hAnsi="Times New Roman" w:cs="Times New Roman"/>
          <w:color w:val="000000" w:themeColor="text1"/>
          <w:kern w:val="0"/>
          <w:sz w:val="20"/>
          <w:szCs w:val="20"/>
        </w:rPr>
        <w:t>ku</w:t>
      </w:r>
      <w:proofErr w:type="spellEnd"/>
      <w:r w:rsidRPr="00377265">
        <w:rPr>
          <w:rFonts w:ascii="Times New Roman" w:eastAsia="ＭＳ 明朝" w:hAnsi="Times New Roman" w:cs="Times New Roman"/>
          <w:color w:val="000000" w:themeColor="text1"/>
          <w:kern w:val="0"/>
          <w:sz w:val="20"/>
          <w:szCs w:val="20"/>
        </w:rPr>
        <w:t xml:space="preserve">, Sendai, Miyagi, 980-8576, Japan. </w:t>
      </w:r>
      <w:r w:rsidRPr="00377265">
        <w:rPr>
          <w:rFonts w:ascii="Times New Roman" w:eastAsia="ＭＳ 明朝" w:hAnsi="Times New Roman" w:cs="Times New Roman"/>
          <w:color w:val="000000" w:themeColor="text1"/>
          <w:kern w:val="0"/>
          <w:sz w:val="20"/>
          <w:szCs w:val="20"/>
          <w:vertAlign w:val="superscript"/>
        </w:rPr>
        <w:t>2</w:t>
      </w:r>
      <w:r w:rsidRPr="00377265">
        <w:rPr>
          <w:rFonts w:ascii="Times New Roman" w:eastAsia="ＭＳ 明朝" w:hAnsi="Times New Roman" w:cs="Times New Roman"/>
          <w:color w:val="000000" w:themeColor="text1"/>
          <w:kern w:val="0"/>
          <w:sz w:val="20"/>
          <w:szCs w:val="20"/>
        </w:rPr>
        <w:t xml:space="preserve">Department of Biology, Faculty of Science, Toho University, Funabashi, Chiba, Japan. </w:t>
      </w:r>
      <w:r w:rsidRPr="00377265">
        <w:rPr>
          <w:rFonts w:ascii="Times New Roman" w:eastAsia="ＭＳ 明朝" w:hAnsi="Times New Roman" w:cs="Times New Roman"/>
          <w:color w:val="000000" w:themeColor="text1"/>
          <w:kern w:val="0"/>
          <w:sz w:val="20"/>
          <w:szCs w:val="20"/>
          <w:vertAlign w:val="superscript"/>
        </w:rPr>
        <w:t>3</w:t>
      </w:r>
      <w:r w:rsidRPr="00377265">
        <w:rPr>
          <w:rFonts w:ascii="Times New Roman" w:eastAsia="ＭＳ 明朝" w:hAnsi="Times New Roman" w:cs="Times New Roman"/>
          <w:color w:val="000000" w:themeColor="text1"/>
          <w:kern w:val="0"/>
          <w:sz w:val="20"/>
          <w:szCs w:val="20"/>
        </w:rPr>
        <w:t>Conservation of Aquatic Biodiversity, Faculty of Agriculture, Okayama University, Tsushima-</w:t>
      </w:r>
      <w:proofErr w:type="spellStart"/>
      <w:r w:rsidRPr="00377265">
        <w:rPr>
          <w:rFonts w:ascii="Times New Roman" w:eastAsia="ＭＳ 明朝" w:hAnsi="Times New Roman" w:cs="Times New Roman"/>
          <w:color w:val="000000" w:themeColor="text1"/>
          <w:kern w:val="0"/>
          <w:sz w:val="20"/>
          <w:szCs w:val="20"/>
        </w:rPr>
        <w:t>naka</w:t>
      </w:r>
      <w:proofErr w:type="spellEnd"/>
      <w:r w:rsidRPr="00377265">
        <w:rPr>
          <w:rFonts w:ascii="Times New Roman" w:eastAsia="ＭＳ 明朝" w:hAnsi="Times New Roman" w:cs="Times New Roman"/>
          <w:color w:val="000000" w:themeColor="text1"/>
          <w:kern w:val="0"/>
          <w:sz w:val="20"/>
          <w:szCs w:val="20"/>
        </w:rPr>
        <w:t xml:space="preserve"> 1-1-1, Kita-</w:t>
      </w:r>
      <w:proofErr w:type="spellStart"/>
      <w:r w:rsidRPr="00377265">
        <w:rPr>
          <w:rFonts w:ascii="Times New Roman" w:eastAsia="ＭＳ 明朝" w:hAnsi="Times New Roman" w:cs="Times New Roman"/>
          <w:color w:val="000000" w:themeColor="text1"/>
          <w:kern w:val="0"/>
          <w:sz w:val="20"/>
          <w:szCs w:val="20"/>
        </w:rPr>
        <w:t>ku</w:t>
      </w:r>
      <w:proofErr w:type="spellEnd"/>
      <w:r w:rsidRPr="00377265">
        <w:rPr>
          <w:rFonts w:ascii="Times New Roman" w:eastAsia="ＭＳ 明朝" w:hAnsi="Times New Roman" w:cs="Times New Roman"/>
          <w:color w:val="000000" w:themeColor="text1"/>
          <w:kern w:val="0"/>
          <w:sz w:val="20"/>
          <w:szCs w:val="20"/>
        </w:rPr>
        <w:t>, Okayama 700-8530, Japan.</w:t>
      </w:r>
    </w:p>
    <w:p w14:paraId="2F26C129" w14:textId="77777777" w:rsidR="00AF6AA0" w:rsidRPr="00377265" w:rsidRDefault="00AF6AA0" w:rsidP="00BF497B">
      <w:pPr>
        <w:autoSpaceDE w:val="0"/>
        <w:autoSpaceDN w:val="0"/>
        <w:adjustRightInd w:val="0"/>
        <w:spacing w:line="0" w:lineRule="atLeast"/>
        <w:ind w:leftChars="270" w:left="567" w:rightChars="269" w:right="565"/>
        <w:rPr>
          <w:rFonts w:ascii="Times New Roman" w:eastAsia="ＭＳ 明朝" w:hAnsi="Times New Roman" w:cs="Times New Roman"/>
          <w:color w:val="000000" w:themeColor="text1"/>
          <w:kern w:val="0"/>
          <w:sz w:val="20"/>
          <w:szCs w:val="20"/>
          <w:vertAlign w:val="superscript"/>
        </w:rPr>
      </w:pPr>
    </w:p>
    <w:p w14:paraId="7CCD1549" w14:textId="77777777" w:rsidR="00AF6AA0" w:rsidRPr="00377265" w:rsidRDefault="00AF6AA0" w:rsidP="00BF497B">
      <w:pPr>
        <w:autoSpaceDE w:val="0"/>
        <w:autoSpaceDN w:val="0"/>
        <w:adjustRightInd w:val="0"/>
        <w:spacing w:line="0" w:lineRule="atLeast"/>
        <w:ind w:leftChars="270" w:left="567" w:rightChars="269" w:right="565"/>
        <w:jc w:val="left"/>
        <w:rPr>
          <w:rFonts w:ascii="Times New Roman" w:eastAsia="ＭＳ 明朝" w:hAnsi="Times New Roman" w:cs="Times New Roman"/>
          <w:color w:val="000000" w:themeColor="text1"/>
          <w:kern w:val="0"/>
          <w:sz w:val="20"/>
          <w:szCs w:val="20"/>
        </w:rPr>
      </w:pPr>
      <w:r w:rsidRPr="00377265">
        <w:rPr>
          <w:rFonts w:ascii="Times New Roman" w:eastAsia="ＭＳ 明朝" w:hAnsi="Times New Roman" w:cs="Times New Roman"/>
          <w:color w:val="000000" w:themeColor="text1"/>
          <w:kern w:val="0"/>
          <w:sz w:val="20"/>
          <w:szCs w:val="20"/>
        </w:rPr>
        <w:t>*Corresponding author, e-mail: zaki.daishi@gmail.com, Tel: +81-22-795-7560.</w:t>
      </w:r>
    </w:p>
    <w:p w14:paraId="62B69817" w14:textId="77777777" w:rsidR="00AF6AA0" w:rsidRPr="00377265" w:rsidRDefault="00AF6AA0" w:rsidP="00BF497B">
      <w:pPr>
        <w:ind w:leftChars="270" w:left="567" w:rightChars="269" w:right="565"/>
        <w:jc w:val="center"/>
        <w:rPr>
          <w:rFonts w:ascii="Times New Roman" w:eastAsia="ＭＳ 明朝" w:hAnsi="Times New Roman" w:cs="Times New Roman"/>
          <w:b/>
          <w:color w:val="000000" w:themeColor="text1"/>
          <w:sz w:val="20"/>
          <w:szCs w:val="20"/>
          <w:lang w:val="en-GB"/>
        </w:rPr>
      </w:pPr>
    </w:p>
    <w:p w14:paraId="11F58CE4" w14:textId="77777777" w:rsidR="00AF6AA0" w:rsidRPr="00377265" w:rsidRDefault="00AF6AA0" w:rsidP="00BF497B">
      <w:pPr>
        <w:ind w:leftChars="270" w:left="567" w:rightChars="269" w:right="565"/>
        <w:jc w:val="center"/>
        <w:rPr>
          <w:rFonts w:ascii="Times New Roman" w:eastAsia="ＭＳ 明朝" w:hAnsi="Times New Roman" w:cs="Times New Roman"/>
          <w:b/>
          <w:color w:val="000000" w:themeColor="text1"/>
          <w:sz w:val="22"/>
          <w:lang w:val="en-GB"/>
        </w:rPr>
      </w:pPr>
      <w:r w:rsidRPr="00377265">
        <w:rPr>
          <w:rFonts w:ascii="Times New Roman" w:eastAsia="ＭＳ 明朝" w:hAnsi="Times New Roman" w:cs="Times New Roman"/>
          <w:b/>
          <w:color w:val="000000" w:themeColor="text1"/>
          <w:sz w:val="22"/>
          <w:lang w:val="en-GB"/>
        </w:rPr>
        <w:t>Abstract</w:t>
      </w:r>
    </w:p>
    <w:p w14:paraId="142AB4D6" w14:textId="77777777" w:rsidR="00AF6AA0" w:rsidRPr="00377265" w:rsidRDefault="00AF6AA0" w:rsidP="00BF497B">
      <w:pPr>
        <w:spacing w:line="0" w:lineRule="atLeast"/>
        <w:ind w:leftChars="270" w:left="567" w:rightChars="269" w:right="565" w:firstLineChars="50" w:firstLine="100"/>
        <w:rPr>
          <w:rFonts w:ascii="Times New Roman" w:eastAsia="ＭＳ 明朝" w:hAnsi="Times New Roman" w:cs="Times New Roman"/>
          <w:color w:val="000000" w:themeColor="text1"/>
          <w:kern w:val="0"/>
          <w:sz w:val="20"/>
          <w:szCs w:val="20"/>
          <w:lang w:val="en-GB"/>
        </w:rPr>
      </w:pPr>
      <w:bookmarkStart w:id="0" w:name="OLE_LINK1"/>
      <w:bookmarkStart w:id="1" w:name="OLE_LINK2"/>
      <w:r w:rsidRPr="00377265">
        <w:rPr>
          <w:rFonts w:ascii="Times New Roman" w:eastAsia="ＭＳ 明朝" w:hAnsi="Times New Roman" w:cs="Times New Roman"/>
          <w:color w:val="000000" w:themeColor="text1"/>
          <w:sz w:val="20"/>
          <w:szCs w:val="20"/>
          <w:lang w:val="en-GB"/>
        </w:rPr>
        <w:t xml:space="preserve">The marine snail genus </w:t>
      </w:r>
      <w:r w:rsidRPr="00377265">
        <w:rPr>
          <w:rFonts w:ascii="Times New Roman" w:eastAsia="ＭＳ 明朝" w:hAnsi="Times New Roman" w:cs="Times New Roman"/>
          <w:i/>
          <w:color w:val="000000" w:themeColor="text1"/>
          <w:sz w:val="20"/>
          <w:szCs w:val="20"/>
          <w:lang w:val="en-GB"/>
        </w:rPr>
        <w:t>Littorina</w:t>
      </w:r>
      <w:r w:rsidRPr="00377265">
        <w:rPr>
          <w:rFonts w:ascii="Times New Roman" w:eastAsia="ＭＳ 明朝" w:hAnsi="Times New Roman" w:cs="Times New Roman"/>
          <w:color w:val="000000" w:themeColor="text1"/>
          <w:sz w:val="20"/>
          <w:szCs w:val="20"/>
          <w:lang w:val="en-GB"/>
        </w:rPr>
        <w:t xml:space="preserve"> has been treated as a model group for ecological and evolutionary studies. It includes a morphologically and ecologically enigmatic species in East Asia, </w:t>
      </w:r>
      <w:r w:rsidRPr="00377265">
        <w:rPr>
          <w:rFonts w:ascii="Times New Roman" w:eastAsia="ＭＳ 明朝" w:hAnsi="Times New Roman" w:cs="Times New Roman"/>
          <w:i/>
          <w:color w:val="000000" w:themeColor="text1"/>
          <w:sz w:val="20"/>
          <w:szCs w:val="20"/>
          <w:lang w:val="en-GB"/>
        </w:rPr>
        <w:t xml:space="preserve">Littorina </w:t>
      </w:r>
      <w:proofErr w:type="spellStart"/>
      <w:r w:rsidRPr="00377265">
        <w:rPr>
          <w:rFonts w:ascii="Times New Roman" w:eastAsia="ＭＳ 明朝" w:hAnsi="Times New Roman" w:cs="Times New Roman"/>
          <w:i/>
          <w:color w:val="000000" w:themeColor="text1"/>
          <w:sz w:val="20"/>
          <w:szCs w:val="20"/>
          <w:lang w:val="en-GB"/>
        </w:rPr>
        <w:t>horikawa</w:t>
      </w:r>
      <w:r w:rsidRPr="00377265">
        <w:rPr>
          <w:rFonts w:ascii="Times New Roman" w:eastAsia="ＭＳ 明朝" w:hAnsi="Times New Roman" w:cs="Times New Roman"/>
          <w:i/>
          <w:color w:val="000000" w:themeColor="text1"/>
          <w:kern w:val="0"/>
          <w:sz w:val="20"/>
          <w:szCs w:val="20"/>
          <w:lang w:val="en-GB"/>
        </w:rPr>
        <w:t>i</w:t>
      </w:r>
      <w:proofErr w:type="spellEnd"/>
      <w:r w:rsidRPr="00377265">
        <w:rPr>
          <w:rFonts w:ascii="Times New Roman" w:eastAsia="ＭＳ 明朝" w:hAnsi="Times New Roman" w:cs="Times New Roman"/>
          <w:color w:val="000000" w:themeColor="text1"/>
          <w:kern w:val="0"/>
          <w:sz w:val="20"/>
          <w:szCs w:val="20"/>
          <w:lang w:val="en-GB"/>
        </w:rPr>
        <w:t>.</w:t>
      </w:r>
      <w:r w:rsidRPr="00377265">
        <w:rPr>
          <w:rFonts w:ascii="Times New Roman" w:eastAsia="ＭＳ 明朝" w:hAnsi="Times New Roman" w:cs="Times New Roman"/>
          <w:color w:val="000000" w:themeColor="text1"/>
          <w:sz w:val="20"/>
          <w:szCs w:val="20"/>
          <w:lang w:val="en-GB"/>
        </w:rPr>
        <w:t xml:space="preserve"> Here, </w:t>
      </w:r>
      <w:r w:rsidRPr="00377265">
        <w:rPr>
          <w:rFonts w:ascii="Times New Roman" w:eastAsia="ＭＳ 明朝" w:hAnsi="Times New Roman" w:cs="Times New Roman"/>
          <w:color w:val="000000" w:themeColor="text1"/>
          <w:kern w:val="0"/>
          <w:sz w:val="20"/>
          <w:szCs w:val="20"/>
          <w:lang w:val="en-GB"/>
        </w:rPr>
        <w:t xml:space="preserve">we illustrate shell colour dimorphism of </w:t>
      </w:r>
      <w:r w:rsidRPr="00377265">
        <w:rPr>
          <w:rFonts w:ascii="Times New Roman" w:eastAsia="ＭＳ 明朝" w:hAnsi="Times New Roman" w:cs="Times New Roman"/>
          <w:i/>
          <w:color w:val="000000" w:themeColor="text1"/>
          <w:kern w:val="0"/>
          <w:sz w:val="20"/>
          <w:szCs w:val="20"/>
          <w:lang w:val="en-GB"/>
        </w:rPr>
        <w:t xml:space="preserve">L.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color w:val="000000" w:themeColor="text1"/>
          <w:kern w:val="0"/>
          <w:sz w:val="20"/>
          <w:szCs w:val="20"/>
          <w:lang w:val="en-GB"/>
        </w:rPr>
        <w:t xml:space="preserve"> </w:t>
      </w:r>
      <w:r w:rsidRPr="00377265">
        <w:rPr>
          <w:rFonts w:ascii="Times New Roman" w:eastAsia="ＭＳ 明朝" w:hAnsi="Times New Roman" w:cs="Times New Roman"/>
          <w:color w:val="000000" w:themeColor="text1"/>
          <w:kern w:val="0"/>
          <w:sz w:val="20"/>
          <w:szCs w:val="20"/>
        </w:rPr>
        <w:t>collected in</w:t>
      </w:r>
      <w:r w:rsidRPr="00377265">
        <w:rPr>
          <w:rFonts w:ascii="Times New Roman" w:eastAsia="ＭＳ 明朝" w:hAnsi="Times New Roman" w:cs="Times New Roman"/>
          <w:color w:val="000000" w:themeColor="text1"/>
          <w:kern w:val="0"/>
          <w:sz w:val="20"/>
          <w:szCs w:val="20"/>
          <w:lang w:val="en-GB"/>
        </w:rPr>
        <w:t xml:space="preserve"> Tsushima Island in </w:t>
      </w:r>
      <w:r w:rsidRPr="00377265">
        <w:rPr>
          <w:rFonts w:ascii="Times New Roman" w:eastAsia="ＭＳ 明朝" w:hAnsi="Times New Roman" w:cs="Times New Roman"/>
          <w:color w:val="000000" w:themeColor="text1"/>
          <w:sz w:val="20"/>
          <w:szCs w:val="20"/>
          <w:lang w:val="en-GB"/>
        </w:rPr>
        <w:t>Nagasaki Prefecture, Japan</w:t>
      </w:r>
      <w:r w:rsidRPr="00377265">
        <w:rPr>
          <w:rFonts w:ascii="Times New Roman" w:eastAsia="ＭＳ 明朝" w:hAnsi="Times New Roman" w:cs="Times New Roman"/>
          <w:color w:val="000000" w:themeColor="text1"/>
          <w:kern w:val="0"/>
          <w:sz w:val="20"/>
          <w:szCs w:val="20"/>
          <w:lang w:val="en-GB"/>
        </w:rPr>
        <w:t xml:space="preserve">. Molecular analysis indicated </w:t>
      </w:r>
      <w:proofErr w:type="spellStart"/>
      <w:r w:rsidRPr="00377265">
        <w:rPr>
          <w:rFonts w:ascii="Times New Roman" w:eastAsia="ＭＳ 明朝" w:hAnsi="Times New Roman" w:cs="Times New Roman"/>
          <w:color w:val="000000" w:themeColor="text1"/>
          <w:kern w:val="0"/>
          <w:sz w:val="20"/>
          <w:szCs w:val="20"/>
          <w:lang w:val="en-GB"/>
        </w:rPr>
        <w:t>th</w:t>
      </w:r>
      <w:proofErr w:type="spellEnd"/>
      <w:r w:rsidRPr="00377265">
        <w:rPr>
          <w:rFonts w:ascii="Times New Roman" w:eastAsia="ＭＳ 明朝" w:hAnsi="Times New Roman" w:cs="Times New Roman"/>
          <w:color w:val="000000" w:themeColor="text1"/>
          <w:kern w:val="0"/>
          <w:sz w:val="20"/>
          <w:szCs w:val="20"/>
        </w:rPr>
        <w:t>at</w:t>
      </w:r>
      <w:r w:rsidRPr="00377265">
        <w:rPr>
          <w:rFonts w:ascii="Times New Roman" w:eastAsia="ＭＳ 明朝" w:hAnsi="Times New Roman" w:cs="Times New Roman" w:hint="eastAsia"/>
          <w:color w:val="000000" w:themeColor="text1"/>
          <w:kern w:val="0"/>
          <w:sz w:val="20"/>
          <w:szCs w:val="20"/>
          <w:lang w:val="en-GB"/>
        </w:rPr>
        <w:t xml:space="preserve"> </w:t>
      </w:r>
      <w:r w:rsidRPr="00377265">
        <w:rPr>
          <w:rFonts w:ascii="Times New Roman" w:eastAsia="ＭＳ 明朝" w:hAnsi="Times New Roman" w:cs="Times New Roman"/>
          <w:color w:val="000000" w:themeColor="text1"/>
          <w:kern w:val="0"/>
          <w:sz w:val="20"/>
          <w:szCs w:val="20"/>
          <w:lang w:val="en-GB"/>
        </w:rPr>
        <w:t>shell colour dimorphism is intra-specific variation. Because</w:t>
      </w:r>
      <w:r w:rsidRPr="00377265">
        <w:rPr>
          <w:rFonts w:ascii="Times New Roman" w:eastAsia="ＭＳ 明朝" w:hAnsi="Times New Roman" w:cs="Times New Roman"/>
          <w:color w:val="000000" w:themeColor="text1"/>
          <w:sz w:val="20"/>
          <w:szCs w:val="20"/>
          <w:lang w:val="en-GB"/>
        </w:rPr>
        <w:t xml:space="preserve"> the morphological characteristics, including shell colour variation, of </w:t>
      </w:r>
      <w:r w:rsidRPr="00377265">
        <w:rPr>
          <w:rFonts w:ascii="Times New Roman" w:eastAsia="ＭＳ 明朝" w:hAnsi="Times New Roman" w:cs="Times New Roman"/>
          <w:i/>
          <w:color w:val="000000" w:themeColor="text1"/>
          <w:sz w:val="20"/>
          <w:szCs w:val="20"/>
          <w:lang w:val="en-GB"/>
        </w:rPr>
        <w:t xml:space="preserve">L. </w:t>
      </w:r>
      <w:proofErr w:type="spellStart"/>
      <w:r w:rsidRPr="00377265">
        <w:rPr>
          <w:rFonts w:ascii="Times New Roman" w:eastAsia="ＭＳ 明朝" w:hAnsi="Times New Roman" w:cs="Times New Roman"/>
          <w:i/>
          <w:color w:val="000000" w:themeColor="text1"/>
          <w:sz w:val="20"/>
          <w:szCs w:val="20"/>
          <w:lang w:val="en-GB"/>
        </w:rPr>
        <w:t>horikawai</w:t>
      </w:r>
      <w:proofErr w:type="spellEnd"/>
      <w:r w:rsidRPr="00377265">
        <w:rPr>
          <w:rFonts w:ascii="Times New Roman" w:eastAsia="ＭＳ 明朝" w:hAnsi="Times New Roman" w:cs="Times New Roman"/>
          <w:color w:val="000000" w:themeColor="text1"/>
          <w:sz w:val="20"/>
          <w:szCs w:val="20"/>
          <w:lang w:val="en-GB"/>
        </w:rPr>
        <w:t xml:space="preserve"> have not been sufficiently studied in the entire distribution area, further investigation is necessary to understand the morphological </w:t>
      </w:r>
      <w:r w:rsidRPr="00377265">
        <w:rPr>
          <w:rFonts w:ascii="Times New Roman" w:eastAsia="ＭＳ 明朝" w:hAnsi="Times New Roman" w:cs="Times New Roman"/>
          <w:color w:val="000000" w:themeColor="text1"/>
          <w:sz w:val="20"/>
          <w:szCs w:val="20"/>
        </w:rPr>
        <w:t xml:space="preserve">diversities </w:t>
      </w:r>
      <w:r w:rsidRPr="00377265">
        <w:rPr>
          <w:rFonts w:ascii="Times New Roman" w:eastAsia="ＭＳ 明朝" w:hAnsi="Times New Roman" w:cs="Times New Roman"/>
          <w:color w:val="000000" w:themeColor="text1"/>
          <w:sz w:val="20"/>
          <w:szCs w:val="20"/>
          <w:lang w:val="en-GB"/>
        </w:rPr>
        <w:t xml:space="preserve">of </w:t>
      </w:r>
      <w:r w:rsidRPr="00377265">
        <w:rPr>
          <w:rFonts w:ascii="Times New Roman" w:eastAsia="ＭＳ 明朝" w:hAnsi="Times New Roman" w:cs="Times New Roman"/>
          <w:i/>
          <w:color w:val="000000" w:themeColor="text1"/>
          <w:sz w:val="20"/>
          <w:szCs w:val="20"/>
          <w:lang w:val="en-GB"/>
        </w:rPr>
        <w:t xml:space="preserve">L. </w:t>
      </w:r>
      <w:proofErr w:type="spellStart"/>
      <w:r w:rsidRPr="00377265">
        <w:rPr>
          <w:rFonts w:ascii="Times New Roman" w:eastAsia="ＭＳ 明朝" w:hAnsi="Times New Roman" w:cs="Times New Roman"/>
          <w:i/>
          <w:color w:val="000000" w:themeColor="text1"/>
          <w:sz w:val="20"/>
          <w:szCs w:val="20"/>
          <w:lang w:val="en-GB"/>
        </w:rPr>
        <w:t>horikawai</w:t>
      </w:r>
      <w:proofErr w:type="spellEnd"/>
      <w:r w:rsidRPr="00377265">
        <w:rPr>
          <w:rFonts w:ascii="Times New Roman" w:eastAsia="ＭＳ 明朝" w:hAnsi="Times New Roman" w:cs="Times New Roman"/>
          <w:color w:val="000000" w:themeColor="text1"/>
          <w:sz w:val="20"/>
          <w:szCs w:val="20"/>
          <w:lang w:val="en-GB"/>
        </w:rPr>
        <w:t>.</w:t>
      </w:r>
    </w:p>
    <w:bookmarkEnd w:id="0"/>
    <w:bookmarkEnd w:id="1"/>
    <w:p w14:paraId="45683D73" w14:textId="77777777" w:rsidR="00AF6AA0" w:rsidRPr="00377265" w:rsidRDefault="00AF6AA0" w:rsidP="00BF497B">
      <w:pPr>
        <w:widowControl/>
        <w:ind w:leftChars="270" w:left="567" w:rightChars="269" w:right="565"/>
        <w:rPr>
          <w:rFonts w:ascii="Times New Roman" w:eastAsia="ＭＳ 明朝" w:hAnsi="Times New Roman" w:cs="Times New Roman"/>
          <w:b/>
          <w:color w:val="000000" w:themeColor="text1"/>
          <w:sz w:val="22"/>
          <w:lang w:val="en-GB"/>
        </w:rPr>
      </w:pPr>
    </w:p>
    <w:p w14:paraId="4728B207" w14:textId="0194BF3A" w:rsidR="00AF6AA0" w:rsidRPr="00377265" w:rsidRDefault="00AF6AA0" w:rsidP="00BF497B">
      <w:pPr>
        <w:ind w:leftChars="270" w:left="567" w:rightChars="269" w:right="565"/>
        <w:rPr>
          <w:rFonts w:ascii="Times New Roman" w:eastAsia="ＭＳ 明朝" w:hAnsi="Times New Roman" w:cs="Times New Roman"/>
          <w:color w:val="000000" w:themeColor="text1"/>
          <w:sz w:val="20"/>
          <w:szCs w:val="20"/>
        </w:rPr>
      </w:pPr>
      <w:r w:rsidRPr="00377265">
        <w:rPr>
          <w:rFonts w:ascii="Times New Roman" w:eastAsia="ＭＳ 明朝" w:hAnsi="Times New Roman" w:cs="Times New Roman"/>
          <w:b/>
          <w:color w:val="000000" w:themeColor="text1"/>
          <w:sz w:val="20"/>
          <w:szCs w:val="20"/>
        </w:rPr>
        <w:t xml:space="preserve">Key words: </w:t>
      </w:r>
      <w:proofErr w:type="spellStart"/>
      <w:r w:rsidRPr="00377265">
        <w:rPr>
          <w:rFonts w:ascii="Times New Roman" w:eastAsia="ＭＳ 明朝" w:hAnsi="Times New Roman" w:cs="Times New Roman"/>
          <w:bCs/>
          <w:color w:val="000000" w:themeColor="text1"/>
          <w:sz w:val="20"/>
          <w:szCs w:val="20"/>
        </w:rPr>
        <w:t>Gastropoda</w:t>
      </w:r>
      <w:proofErr w:type="spellEnd"/>
      <w:r w:rsidR="00EC5278">
        <w:rPr>
          <w:rFonts w:ascii="Times New Roman" w:hAnsi="Times New Roman"/>
          <w:sz w:val="20"/>
          <w:szCs w:val="20"/>
        </w:rPr>
        <w:t>;</w:t>
      </w:r>
      <w:r w:rsidRPr="00377265">
        <w:rPr>
          <w:rFonts w:ascii="Times New Roman" w:eastAsia="ＭＳ 明朝" w:hAnsi="Times New Roman" w:cs="Times New Roman"/>
          <w:bCs/>
          <w:color w:val="000000" w:themeColor="text1"/>
          <w:sz w:val="20"/>
          <w:szCs w:val="20"/>
        </w:rPr>
        <w:t xml:space="preserve"> </w:t>
      </w:r>
      <w:proofErr w:type="spellStart"/>
      <w:r w:rsidRPr="00377265">
        <w:rPr>
          <w:rFonts w:ascii="Times New Roman" w:eastAsia="ＭＳ 明朝" w:hAnsi="Times New Roman" w:cs="Times New Roman"/>
          <w:color w:val="000000" w:themeColor="text1"/>
          <w:sz w:val="20"/>
          <w:szCs w:val="20"/>
        </w:rPr>
        <w:t>Littorinidae</w:t>
      </w:r>
      <w:proofErr w:type="spellEnd"/>
      <w:r w:rsidR="00EC5278">
        <w:rPr>
          <w:rFonts w:ascii="Times New Roman" w:hAnsi="Times New Roman"/>
          <w:sz w:val="20"/>
          <w:szCs w:val="20"/>
        </w:rPr>
        <w:t>;</w:t>
      </w:r>
      <w:r w:rsidRPr="00377265">
        <w:rPr>
          <w:rFonts w:ascii="Times New Roman" w:eastAsia="ＭＳ 明朝" w:hAnsi="Times New Roman" w:cs="Times New Roman"/>
          <w:color w:val="000000" w:themeColor="text1"/>
          <w:sz w:val="20"/>
          <w:szCs w:val="20"/>
        </w:rPr>
        <w:t xml:space="preserve"> </w:t>
      </w:r>
      <w:r w:rsidRPr="00377265">
        <w:rPr>
          <w:rFonts w:ascii="Times New Roman" w:eastAsia="ＭＳ 明朝" w:hAnsi="Times New Roman" w:cs="Times New Roman"/>
          <w:i/>
          <w:color w:val="000000" w:themeColor="text1"/>
          <w:sz w:val="20"/>
          <w:szCs w:val="20"/>
        </w:rPr>
        <w:t xml:space="preserve">Littorina </w:t>
      </w:r>
      <w:proofErr w:type="spellStart"/>
      <w:r w:rsidRPr="00377265">
        <w:rPr>
          <w:rFonts w:ascii="Times New Roman" w:eastAsia="ＭＳ 明朝" w:hAnsi="Times New Roman" w:cs="Times New Roman"/>
          <w:i/>
          <w:color w:val="000000" w:themeColor="text1"/>
          <w:sz w:val="20"/>
          <w:szCs w:val="20"/>
        </w:rPr>
        <w:t>horikawai</w:t>
      </w:r>
      <w:proofErr w:type="spellEnd"/>
      <w:r w:rsidR="00EC5278">
        <w:rPr>
          <w:rFonts w:ascii="Times New Roman" w:hAnsi="Times New Roman"/>
          <w:sz w:val="20"/>
          <w:szCs w:val="20"/>
        </w:rPr>
        <w:t>;</w:t>
      </w:r>
      <w:r w:rsidRPr="00377265">
        <w:rPr>
          <w:rFonts w:ascii="Times New Roman" w:eastAsia="ＭＳ 明朝" w:hAnsi="Times New Roman" w:cs="Times New Roman"/>
          <w:color w:val="000000" w:themeColor="text1"/>
          <w:sz w:val="20"/>
          <w:szCs w:val="20"/>
        </w:rPr>
        <w:t xml:space="preserve"> Japan Sea</w:t>
      </w:r>
      <w:r w:rsidR="00EC5278">
        <w:rPr>
          <w:rFonts w:ascii="Times New Roman" w:hAnsi="Times New Roman"/>
          <w:sz w:val="20"/>
          <w:szCs w:val="20"/>
        </w:rPr>
        <w:t>;</w:t>
      </w:r>
      <w:r w:rsidRPr="00377265">
        <w:rPr>
          <w:rFonts w:ascii="Times New Roman" w:eastAsia="ＭＳ 明朝" w:hAnsi="Times New Roman" w:cs="Times New Roman"/>
          <w:color w:val="000000" w:themeColor="text1"/>
          <w:sz w:val="20"/>
          <w:szCs w:val="20"/>
        </w:rPr>
        <w:t xml:space="preserve"> Tsushima Island</w:t>
      </w:r>
      <w:r w:rsidR="00EC5278">
        <w:rPr>
          <w:rFonts w:ascii="Times New Roman" w:hAnsi="Times New Roman"/>
          <w:sz w:val="20"/>
          <w:szCs w:val="20"/>
        </w:rPr>
        <w:t>;</w:t>
      </w:r>
      <w:r w:rsidRPr="00377265">
        <w:rPr>
          <w:rFonts w:ascii="Times New Roman" w:eastAsia="ＭＳ 明朝" w:hAnsi="Times New Roman" w:cs="Times New Roman"/>
          <w:color w:val="000000" w:themeColor="text1"/>
          <w:sz w:val="20"/>
          <w:szCs w:val="20"/>
        </w:rPr>
        <w:t xml:space="preserve"> color dimorphism</w:t>
      </w:r>
      <w:r w:rsidR="00EC5278">
        <w:rPr>
          <w:rFonts w:ascii="Times New Roman" w:hAnsi="Times New Roman"/>
          <w:sz w:val="20"/>
          <w:szCs w:val="20"/>
        </w:rPr>
        <w:t>;</w:t>
      </w:r>
      <w:r w:rsidRPr="00377265">
        <w:rPr>
          <w:rFonts w:ascii="Times New Roman" w:eastAsia="ＭＳ 明朝" w:hAnsi="Times New Roman" w:cs="Times New Roman"/>
          <w:color w:val="000000" w:themeColor="text1"/>
          <w:sz w:val="20"/>
          <w:szCs w:val="20"/>
        </w:rPr>
        <w:t xml:space="preserve"> intraspecific variation</w:t>
      </w:r>
      <w:r w:rsidR="00EC5278">
        <w:rPr>
          <w:rFonts w:ascii="Times New Roman" w:hAnsi="Times New Roman"/>
          <w:sz w:val="20"/>
          <w:szCs w:val="20"/>
        </w:rPr>
        <w:t>;</w:t>
      </w:r>
      <w:r w:rsidRPr="00377265">
        <w:rPr>
          <w:rFonts w:ascii="Times New Roman" w:eastAsia="ＭＳ 明朝" w:hAnsi="Times New Roman" w:cs="Times New Roman"/>
          <w:color w:val="000000" w:themeColor="text1"/>
          <w:sz w:val="20"/>
          <w:szCs w:val="20"/>
        </w:rPr>
        <w:t xml:space="preserve"> intertidal</w:t>
      </w:r>
    </w:p>
    <w:p w14:paraId="4FB12528" w14:textId="77777777" w:rsidR="002E3E43" w:rsidRDefault="002E3E43" w:rsidP="00AF6AA0">
      <w:pPr>
        <w:autoSpaceDE w:val="0"/>
        <w:autoSpaceDN w:val="0"/>
        <w:adjustRightInd w:val="0"/>
        <w:ind w:leftChars="-135" w:left="-283"/>
        <w:jc w:val="center"/>
        <w:rPr>
          <w:rFonts w:ascii="Times New Roman" w:eastAsia="ＭＳ 明朝" w:hAnsi="Times New Roman" w:cs="Times New Roman"/>
          <w:color w:val="000000" w:themeColor="text1"/>
          <w:sz w:val="20"/>
          <w:szCs w:val="20"/>
        </w:rPr>
      </w:pPr>
    </w:p>
    <w:p w14:paraId="6D1415A6" w14:textId="52DBA761" w:rsidR="00AF6AA0" w:rsidRPr="00377265" w:rsidRDefault="00AF6AA0" w:rsidP="00AF6AA0">
      <w:pPr>
        <w:autoSpaceDE w:val="0"/>
        <w:autoSpaceDN w:val="0"/>
        <w:adjustRightInd w:val="0"/>
        <w:ind w:leftChars="-135" w:left="-283"/>
        <w:jc w:val="center"/>
        <w:rPr>
          <w:rFonts w:ascii="Times New Roman" w:eastAsia="ＭＳ 明朝" w:hAnsi="Times New Roman" w:cs="Times New Roman"/>
          <w:b/>
          <w:color w:val="000000" w:themeColor="text1"/>
          <w:kern w:val="0"/>
          <w:sz w:val="22"/>
          <w:lang w:val="en-GB"/>
        </w:rPr>
      </w:pPr>
      <w:r w:rsidRPr="00377265">
        <w:rPr>
          <w:rFonts w:ascii="Times New Roman" w:eastAsia="ＭＳ 明朝" w:hAnsi="Times New Roman" w:cs="Times New Roman"/>
          <w:b/>
          <w:color w:val="000000" w:themeColor="text1"/>
          <w:kern w:val="0"/>
          <w:sz w:val="22"/>
          <w:lang w:val="en-GB"/>
        </w:rPr>
        <w:t>Introduction</w:t>
      </w:r>
    </w:p>
    <w:p w14:paraId="09143827" w14:textId="538F6B16" w:rsidR="00AF6AA0" w:rsidRPr="00377265" w:rsidRDefault="00AF6AA0" w:rsidP="00BF497B">
      <w:pPr>
        <w:ind w:right="69" w:firstLineChars="50" w:firstLine="100"/>
        <w:rPr>
          <w:rFonts w:ascii="Times New Roman" w:eastAsia="ＭＳ 明朝" w:hAnsi="Times New Roman" w:cs="Times New Roman"/>
          <w:color w:val="000000" w:themeColor="text1"/>
          <w:kern w:val="0"/>
          <w:sz w:val="20"/>
          <w:szCs w:val="20"/>
          <w:lang w:val="en-GB"/>
        </w:rPr>
      </w:pPr>
      <w:r w:rsidRPr="00377265">
        <w:rPr>
          <w:rFonts w:ascii="Times New Roman" w:eastAsia="ＭＳ 明朝" w:hAnsi="Times New Roman" w:cs="Times New Roman"/>
          <w:color w:val="000000" w:themeColor="text1"/>
          <w:kern w:val="0"/>
          <w:sz w:val="20"/>
          <w:szCs w:val="20"/>
          <w:lang w:val="en-GB"/>
        </w:rPr>
        <w:t xml:space="preserve">The marine snail genus </w:t>
      </w:r>
      <w:r w:rsidRPr="00377265">
        <w:rPr>
          <w:rFonts w:ascii="Times New Roman" w:eastAsia="ＭＳ 明朝" w:hAnsi="Times New Roman" w:cs="Times New Roman"/>
          <w:i/>
          <w:color w:val="000000" w:themeColor="text1"/>
          <w:kern w:val="0"/>
          <w:sz w:val="20"/>
          <w:szCs w:val="20"/>
          <w:lang w:val="en-GB"/>
        </w:rPr>
        <w:t>Littorina</w:t>
      </w:r>
      <w:r w:rsidRPr="00377265">
        <w:rPr>
          <w:rFonts w:ascii="Times New Roman" w:eastAsia="ＭＳ 明朝" w:hAnsi="Times New Roman" w:cs="Times New Roman"/>
          <w:color w:val="000000" w:themeColor="text1"/>
          <w:kern w:val="0"/>
          <w:sz w:val="20"/>
          <w:szCs w:val="20"/>
          <w:lang w:val="en-GB"/>
        </w:rPr>
        <w:t xml:space="preserve"> </w:t>
      </w:r>
      <w:proofErr w:type="spellStart"/>
      <w:r w:rsidRPr="00377265">
        <w:rPr>
          <w:rFonts w:ascii="Times New Roman" w:eastAsia="ＭＳ 明朝" w:hAnsi="Times New Roman" w:cs="Times New Roman"/>
          <w:color w:val="000000" w:themeColor="text1"/>
          <w:kern w:val="0"/>
          <w:sz w:val="20"/>
          <w:szCs w:val="20"/>
          <w:lang w:val="en-GB"/>
        </w:rPr>
        <w:t>Férussac</w:t>
      </w:r>
      <w:proofErr w:type="spellEnd"/>
      <w:r w:rsidRPr="00377265">
        <w:rPr>
          <w:rFonts w:ascii="Times New Roman" w:eastAsia="ＭＳ 明朝" w:hAnsi="Times New Roman" w:cs="Times New Roman"/>
          <w:color w:val="000000" w:themeColor="text1"/>
          <w:kern w:val="0"/>
          <w:sz w:val="20"/>
          <w:szCs w:val="20"/>
          <w:lang w:val="en-GB"/>
        </w:rPr>
        <w:t>, 1822 is one of the most important intertidal organisms for ecological and evolutionary studies because of its high levels of morphological, ecological, and genetic variations (</w:t>
      </w:r>
      <w:proofErr w:type="spellStart"/>
      <w:r w:rsidRPr="00377265">
        <w:rPr>
          <w:rFonts w:ascii="Times New Roman" w:hAnsi="Times New Roman" w:cs="Times New Roman"/>
          <w:color w:val="000000" w:themeColor="text1"/>
          <w:sz w:val="20"/>
          <w:szCs w:val="20"/>
          <w:lang w:val="en-GB"/>
        </w:rPr>
        <w:t>Rolán-alvarez</w:t>
      </w:r>
      <w:proofErr w:type="spellEnd"/>
      <w:r w:rsidRPr="00377265">
        <w:rPr>
          <w:rFonts w:ascii="Times New Roman" w:hAnsi="Times New Roman" w:cs="Times New Roman"/>
          <w:color w:val="000000" w:themeColor="text1"/>
          <w:sz w:val="20"/>
          <w:szCs w:val="20"/>
          <w:lang w:val="en-GB"/>
        </w:rPr>
        <w:t xml:space="preserve"> et al. 2015; </w:t>
      </w:r>
      <w:proofErr w:type="spellStart"/>
      <w:r w:rsidRPr="00377265">
        <w:rPr>
          <w:rFonts w:ascii="Times New Roman" w:hAnsi="Times New Roman" w:cs="Times New Roman"/>
          <w:color w:val="000000" w:themeColor="text1"/>
          <w:sz w:val="20"/>
          <w:szCs w:val="20"/>
          <w:lang w:val="en-GB"/>
        </w:rPr>
        <w:t>Johannesson</w:t>
      </w:r>
      <w:proofErr w:type="spellEnd"/>
      <w:r w:rsidRPr="00377265">
        <w:rPr>
          <w:rFonts w:ascii="Times New Roman" w:hAnsi="Times New Roman" w:cs="Times New Roman"/>
          <w:color w:val="000000" w:themeColor="text1"/>
          <w:sz w:val="20"/>
          <w:szCs w:val="20"/>
          <w:lang w:val="en-GB"/>
        </w:rPr>
        <w:t xml:space="preserve"> 2016</w:t>
      </w:r>
      <w:r w:rsidRPr="00377265">
        <w:rPr>
          <w:rFonts w:ascii="Times New Roman" w:eastAsia="ＭＳ 明朝" w:hAnsi="Times New Roman" w:cs="Times New Roman"/>
          <w:color w:val="000000" w:themeColor="text1"/>
          <w:kern w:val="0"/>
          <w:sz w:val="20"/>
          <w:szCs w:val="20"/>
          <w:lang w:val="en-GB"/>
        </w:rPr>
        <w:t xml:space="preserve">). Particularly in the European coastal areas, </w:t>
      </w:r>
      <w:r w:rsidRPr="00377265">
        <w:rPr>
          <w:rFonts w:ascii="Times New Roman" w:eastAsia="ＭＳ 明朝" w:hAnsi="Times New Roman" w:cs="Times New Roman"/>
          <w:i/>
          <w:color w:val="000000" w:themeColor="text1"/>
          <w:kern w:val="0"/>
          <w:sz w:val="20"/>
          <w:szCs w:val="20"/>
          <w:lang w:val="en-GB"/>
        </w:rPr>
        <w:t xml:space="preserve">Littorina </w:t>
      </w:r>
      <w:r w:rsidRPr="00377265">
        <w:rPr>
          <w:rFonts w:ascii="Times New Roman" w:eastAsia="ＭＳ 明朝" w:hAnsi="Times New Roman" w:cs="Times New Roman"/>
          <w:color w:val="000000" w:themeColor="text1"/>
          <w:kern w:val="0"/>
          <w:sz w:val="20"/>
          <w:szCs w:val="20"/>
          <w:lang w:val="en-GB"/>
        </w:rPr>
        <w:t>species have long been treated as a model study taxon (</w:t>
      </w:r>
      <w:proofErr w:type="gramStart"/>
      <w:r w:rsidRPr="00377265">
        <w:rPr>
          <w:rFonts w:ascii="Times New Roman" w:eastAsia="ＭＳ 明朝" w:hAnsi="Times New Roman" w:cs="Times New Roman"/>
          <w:color w:val="000000" w:themeColor="text1"/>
          <w:kern w:val="0"/>
          <w:sz w:val="20"/>
          <w:szCs w:val="20"/>
          <w:lang w:val="en-GB"/>
        </w:rPr>
        <w:t>e.g.</w:t>
      </w:r>
      <w:proofErr w:type="gramEnd"/>
      <w:r w:rsidRPr="00377265">
        <w:rPr>
          <w:rFonts w:ascii="Times New Roman" w:eastAsia="ＭＳ 明朝" w:hAnsi="Times New Roman" w:cs="Times New Roman"/>
          <w:i/>
          <w:color w:val="000000" w:themeColor="text1"/>
          <w:kern w:val="0"/>
          <w:sz w:val="20"/>
          <w:szCs w:val="20"/>
          <w:lang w:val="en-GB"/>
        </w:rPr>
        <w:t xml:space="preserve"> L. saxatilis</w:t>
      </w:r>
      <w:r w:rsidRPr="00377265">
        <w:rPr>
          <w:rFonts w:ascii="Times New Roman" w:eastAsia="ＭＳ 明朝" w:hAnsi="Times New Roman" w:cs="Times New Roman"/>
          <w:iCs/>
          <w:color w:val="000000" w:themeColor="text1"/>
          <w:kern w:val="0"/>
          <w:sz w:val="20"/>
          <w:szCs w:val="20"/>
          <w:lang w:val="en-GB"/>
        </w:rPr>
        <w:t xml:space="preserve"> (</w:t>
      </w:r>
      <w:proofErr w:type="spellStart"/>
      <w:r w:rsidRPr="00377265">
        <w:rPr>
          <w:rFonts w:ascii="Times New Roman" w:eastAsia="ＭＳ 明朝" w:hAnsi="Times New Roman" w:cs="Times New Roman"/>
          <w:iCs/>
          <w:color w:val="000000" w:themeColor="text1"/>
          <w:kern w:val="0"/>
          <w:sz w:val="20"/>
          <w:szCs w:val="20"/>
          <w:lang w:val="en-GB"/>
        </w:rPr>
        <w:t>Olivi</w:t>
      </w:r>
      <w:proofErr w:type="spellEnd"/>
      <w:r w:rsidRPr="00377265">
        <w:rPr>
          <w:rFonts w:ascii="Times New Roman" w:eastAsia="ＭＳ 明朝" w:hAnsi="Times New Roman" w:cs="Times New Roman"/>
          <w:iCs/>
          <w:color w:val="000000" w:themeColor="text1"/>
          <w:kern w:val="0"/>
          <w:sz w:val="20"/>
          <w:szCs w:val="20"/>
          <w:lang w:val="en-GB"/>
        </w:rPr>
        <w:t>, 1792)</w:t>
      </w:r>
      <w:r w:rsidRPr="00377265">
        <w:rPr>
          <w:rFonts w:ascii="Times New Roman" w:eastAsia="ＭＳ 明朝" w:hAnsi="Times New Roman" w:cs="Times New Roman"/>
          <w:color w:val="000000" w:themeColor="text1"/>
          <w:kern w:val="0"/>
          <w:sz w:val="20"/>
          <w:szCs w:val="20"/>
          <w:lang w:val="en-GB"/>
        </w:rPr>
        <w:t xml:space="preserve">). In contrast, the East Asian </w:t>
      </w:r>
      <w:r w:rsidRPr="00377265">
        <w:rPr>
          <w:rFonts w:ascii="Times New Roman" w:eastAsia="ＭＳ 明朝" w:hAnsi="Times New Roman" w:cs="Times New Roman"/>
          <w:i/>
          <w:color w:val="000000" w:themeColor="text1"/>
          <w:kern w:val="0"/>
          <w:sz w:val="20"/>
          <w:szCs w:val="20"/>
          <w:lang w:val="en-GB"/>
        </w:rPr>
        <w:t>Littorina</w:t>
      </w:r>
      <w:r w:rsidRPr="00377265">
        <w:rPr>
          <w:rFonts w:ascii="Times New Roman" w:eastAsia="ＭＳ 明朝" w:hAnsi="Times New Roman" w:cs="Times New Roman"/>
          <w:color w:val="000000" w:themeColor="text1"/>
          <w:kern w:val="0"/>
          <w:sz w:val="20"/>
          <w:szCs w:val="20"/>
          <w:lang w:val="en-GB"/>
        </w:rPr>
        <w:t xml:space="preserve"> includes an enigmatic species whose ecology and morphology are not sufficiently known: </w:t>
      </w:r>
      <w:r w:rsidRPr="00377265">
        <w:rPr>
          <w:rFonts w:ascii="Times New Roman" w:eastAsia="ＭＳ 明朝" w:hAnsi="Times New Roman" w:cs="Times New Roman"/>
          <w:i/>
          <w:color w:val="000000" w:themeColor="text1"/>
          <w:kern w:val="0"/>
          <w:sz w:val="20"/>
          <w:szCs w:val="20"/>
          <w:lang w:val="en-GB"/>
        </w:rPr>
        <w:t xml:space="preserve">Littorina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color w:val="000000" w:themeColor="text1"/>
          <w:kern w:val="0"/>
          <w:sz w:val="20"/>
          <w:szCs w:val="20"/>
          <w:lang w:val="en-GB"/>
        </w:rPr>
        <w:t xml:space="preserve"> </w:t>
      </w:r>
      <w:proofErr w:type="spellStart"/>
      <w:r w:rsidRPr="00377265">
        <w:rPr>
          <w:rFonts w:ascii="Times New Roman" w:eastAsia="ＭＳ 明朝" w:hAnsi="Times New Roman" w:cs="Times New Roman"/>
          <w:color w:val="000000" w:themeColor="text1"/>
          <w:kern w:val="0"/>
          <w:sz w:val="20"/>
          <w:szCs w:val="20"/>
          <w:lang w:val="en-GB"/>
        </w:rPr>
        <w:t>Matsubayashi</w:t>
      </w:r>
      <w:proofErr w:type="spellEnd"/>
      <w:r w:rsidRPr="00377265">
        <w:rPr>
          <w:rFonts w:ascii="Times New Roman" w:eastAsia="ＭＳ 明朝" w:hAnsi="Times New Roman" w:cs="Times New Roman"/>
          <w:color w:val="000000" w:themeColor="text1"/>
          <w:kern w:val="0"/>
          <w:sz w:val="20"/>
          <w:szCs w:val="20"/>
          <w:lang w:val="en-GB"/>
        </w:rPr>
        <w:t xml:space="preserve"> and </w:t>
      </w:r>
      <w:proofErr w:type="spellStart"/>
      <w:r w:rsidRPr="00377265">
        <w:rPr>
          <w:rFonts w:ascii="Times New Roman" w:eastAsia="ＭＳ 明朝" w:hAnsi="Times New Roman" w:cs="Times New Roman"/>
          <w:color w:val="000000" w:themeColor="text1"/>
          <w:kern w:val="0"/>
          <w:sz w:val="20"/>
          <w:szCs w:val="20"/>
          <w:lang w:val="en-GB"/>
        </w:rPr>
        <w:t>Habe</w:t>
      </w:r>
      <w:proofErr w:type="spellEnd"/>
      <w:r w:rsidRPr="00377265">
        <w:rPr>
          <w:rFonts w:ascii="Times New Roman" w:eastAsia="ＭＳ 明朝" w:hAnsi="Times New Roman" w:cs="Times New Roman"/>
          <w:color w:val="000000" w:themeColor="text1"/>
          <w:kern w:val="0"/>
          <w:sz w:val="20"/>
          <w:szCs w:val="20"/>
          <w:lang w:val="en-GB"/>
        </w:rPr>
        <w:t xml:space="preserve"> in </w:t>
      </w:r>
      <w:proofErr w:type="spellStart"/>
      <w:r w:rsidRPr="00377265">
        <w:rPr>
          <w:rFonts w:ascii="Times New Roman" w:eastAsia="ＭＳ 明朝" w:hAnsi="Times New Roman" w:cs="Times New Roman"/>
          <w:color w:val="000000" w:themeColor="text1"/>
          <w:kern w:val="0"/>
          <w:sz w:val="20"/>
          <w:szCs w:val="20"/>
          <w:lang w:val="en-GB"/>
        </w:rPr>
        <w:t>Habe</w:t>
      </w:r>
      <w:proofErr w:type="spellEnd"/>
      <w:r w:rsidRPr="00377265">
        <w:rPr>
          <w:rFonts w:ascii="Times New Roman" w:eastAsia="ＭＳ 明朝" w:hAnsi="Times New Roman" w:cs="Times New Roman"/>
          <w:color w:val="000000" w:themeColor="text1"/>
          <w:kern w:val="0"/>
          <w:sz w:val="20"/>
          <w:szCs w:val="20"/>
          <w:lang w:val="en-GB"/>
        </w:rPr>
        <w:t xml:space="preserve">, 1979 (Reid 1996; </w:t>
      </w:r>
      <w:proofErr w:type="spellStart"/>
      <w:r w:rsidRPr="00377265">
        <w:rPr>
          <w:rFonts w:ascii="Times New Roman" w:hAnsi="Times New Roman" w:cs="Times New Roman"/>
          <w:color w:val="000000" w:themeColor="text1"/>
          <w:sz w:val="20"/>
          <w:szCs w:val="20"/>
          <w:lang w:val="en-GB"/>
        </w:rPr>
        <w:t>Johannesson</w:t>
      </w:r>
      <w:proofErr w:type="spellEnd"/>
      <w:r w:rsidRPr="00377265">
        <w:rPr>
          <w:rFonts w:ascii="Times New Roman" w:hAnsi="Times New Roman" w:cs="Times New Roman"/>
          <w:color w:val="000000" w:themeColor="text1"/>
          <w:sz w:val="20"/>
          <w:szCs w:val="20"/>
          <w:lang w:val="en-GB"/>
        </w:rPr>
        <w:t xml:space="preserve"> 2003</w:t>
      </w:r>
      <w:r w:rsidRPr="00377265">
        <w:rPr>
          <w:rFonts w:ascii="Times New Roman" w:eastAsia="ＭＳ 明朝" w:hAnsi="Times New Roman" w:cs="Times New Roman"/>
          <w:color w:val="000000" w:themeColor="text1"/>
          <w:kern w:val="0"/>
          <w:sz w:val="20"/>
          <w:szCs w:val="20"/>
          <w:lang w:val="en-GB"/>
        </w:rPr>
        <w:t>).</w:t>
      </w:r>
    </w:p>
    <w:p w14:paraId="6A749B9B" w14:textId="77777777" w:rsidR="00AF6AA0" w:rsidRPr="00377265" w:rsidRDefault="00AF6AA0" w:rsidP="00AF6AA0">
      <w:pPr>
        <w:autoSpaceDE w:val="0"/>
        <w:autoSpaceDN w:val="0"/>
        <w:adjustRightInd w:val="0"/>
        <w:ind w:leftChars="-135" w:left="-283" w:rightChars="33" w:right="69"/>
        <w:jc w:val="center"/>
        <w:rPr>
          <w:rFonts w:ascii="Times New Roman" w:eastAsia="ＭＳ 明朝" w:hAnsi="Times New Roman" w:cs="Times New Roman"/>
          <w:b/>
          <w:color w:val="000000" w:themeColor="text1"/>
          <w:kern w:val="0"/>
          <w:sz w:val="22"/>
          <w:lang w:val="en-GB"/>
        </w:rPr>
      </w:pPr>
    </w:p>
    <w:p w14:paraId="67BAE2AB" w14:textId="10CB8331" w:rsidR="00AF6AA0" w:rsidRPr="00377265" w:rsidRDefault="00AF6AA0" w:rsidP="00AF6AA0">
      <w:pPr>
        <w:autoSpaceDE w:val="0"/>
        <w:autoSpaceDN w:val="0"/>
        <w:adjustRightInd w:val="0"/>
        <w:ind w:leftChars="-135" w:left="-283" w:rightChars="33" w:right="69"/>
        <w:jc w:val="center"/>
        <w:rPr>
          <w:rFonts w:ascii="Times New Roman" w:eastAsia="ＭＳ 明朝" w:hAnsi="Times New Roman" w:cs="Times New Roman"/>
          <w:b/>
          <w:color w:val="000000" w:themeColor="text1"/>
          <w:kern w:val="0"/>
          <w:sz w:val="22"/>
          <w:lang w:val="en-GB"/>
        </w:rPr>
      </w:pPr>
      <w:r w:rsidRPr="00377265">
        <w:rPr>
          <w:rFonts w:ascii="Times New Roman" w:eastAsia="ＭＳ 明朝" w:hAnsi="Times New Roman" w:cs="Times New Roman"/>
          <w:b/>
          <w:color w:val="000000" w:themeColor="text1"/>
          <w:kern w:val="0"/>
          <w:sz w:val="22"/>
          <w:lang w:val="en-GB"/>
        </w:rPr>
        <w:t>Materials and Methods</w:t>
      </w:r>
    </w:p>
    <w:p w14:paraId="0796A44C" w14:textId="77777777" w:rsidR="00AF6AA0" w:rsidRPr="00377265" w:rsidRDefault="00AF6AA0" w:rsidP="00AF6AA0">
      <w:pPr>
        <w:autoSpaceDE w:val="0"/>
        <w:autoSpaceDN w:val="0"/>
        <w:adjustRightInd w:val="0"/>
        <w:ind w:rightChars="33" w:right="69"/>
        <w:rPr>
          <w:rFonts w:ascii="Times New Roman" w:eastAsia="ＭＳ 明朝" w:hAnsi="Times New Roman" w:cs="Times New Roman"/>
          <w:b/>
          <w:color w:val="000000" w:themeColor="text1"/>
          <w:kern w:val="0"/>
          <w:sz w:val="20"/>
          <w:szCs w:val="20"/>
          <w:lang w:val="en-GB"/>
        </w:rPr>
      </w:pPr>
      <w:r w:rsidRPr="00377265">
        <w:rPr>
          <w:rFonts w:ascii="Times New Roman" w:eastAsia="ＭＳ 明朝" w:hAnsi="Times New Roman" w:cs="Times New Roman"/>
          <w:b/>
          <w:color w:val="000000" w:themeColor="text1"/>
          <w:kern w:val="0"/>
          <w:sz w:val="20"/>
          <w:szCs w:val="20"/>
          <w:lang w:val="en-GB"/>
        </w:rPr>
        <w:t>Field survey and material investigation</w:t>
      </w:r>
    </w:p>
    <w:p w14:paraId="35CEF675" w14:textId="214DFEA6" w:rsidR="00AF6AA0" w:rsidRPr="00377265" w:rsidRDefault="00AF6AA0" w:rsidP="00BF497B">
      <w:pPr>
        <w:ind w:rightChars="32" w:right="67" w:firstLineChars="50" w:firstLine="100"/>
        <w:rPr>
          <w:rFonts w:ascii="Times New Roman" w:eastAsia="ＭＳ 明朝" w:hAnsi="Times New Roman" w:cs="Times New Roman"/>
          <w:color w:val="000000" w:themeColor="text1"/>
          <w:kern w:val="0"/>
          <w:sz w:val="20"/>
          <w:szCs w:val="20"/>
          <w:lang w:val="en-GB"/>
        </w:rPr>
      </w:pPr>
      <w:r w:rsidRPr="00377265">
        <w:rPr>
          <w:rFonts w:ascii="Times New Roman" w:eastAsia="ＭＳ 明朝" w:hAnsi="Times New Roman" w:cs="Times New Roman"/>
          <w:color w:val="000000" w:themeColor="text1"/>
          <w:kern w:val="0"/>
          <w:sz w:val="20"/>
          <w:szCs w:val="20"/>
          <w:lang w:val="en-GB"/>
        </w:rPr>
        <w:t xml:space="preserve">In October 2018, a field survey and sampling in </w:t>
      </w:r>
      <w:proofErr w:type="spellStart"/>
      <w:r w:rsidRPr="00377265">
        <w:rPr>
          <w:rFonts w:ascii="Times New Roman" w:eastAsia="ＭＳ 明朝" w:hAnsi="Times New Roman" w:cs="Times New Roman"/>
          <w:color w:val="000000" w:themeColor="text1"/>
          <w:kern w:val="0"/>
          <w:sz w:val="20"/>
          <w:szCs w:val="20"/>
          <w:lang w:val="en-GB"/>
        </w:rPr>
        <w:t>Tsutsu</w:t>
      </w:r>
      <w:proofErr w:type="spellEnd"/>
      <w:r w:rsidRPr="00377265">
        <w:rPr>
          <w:rFonts w:ascii="Times New Roman" w:eastAsia="ＭＳ 明朝" w:hAnsi="Times New Roman" w:cs="Times New Roman"/>
          <w:color w:val="000000" w:themeColor="text1"/>
          <w:kern w:val="0"/>
          <w:sz w:val="20"/>
          <w:szCs w:val="20"/>
          <w:lang w:val="en-GB"/>
        </w:rPr>
        <w:t xml:space="preserve"> Misaki Cape, at the </w:t>
      </w:r>
      <w:proofErr w:type="gramStart"/>
      <w:r w:rsidRPr="00377265">
        <w:rPr>
          <w:rFonts w:ascii="Times New Roman" w:eastAsia="ＭＳ 明朝" w:hAnsi="Times New Roman" w:cs="Times New Roman"/>
          <w:color w:val="000000" w:themeColor="text1"/>
          <w:kern w:val="0"/>
          <w:sz w:val="20"/>
          <w:szCs w:val="20"/>
          <w:lang w:val="en-GB"/>
        </w:rPr>
        <w:t>south western</w:t>
      </w:r>
      <w:proofErr w:type="gramEnd"/>
      <w:r w:rsidRPr="00377265">
        <w:rPr>
          <w:rFonts w:ascii="Times New Roman" w:eastAsia="ＭＳ 明朝" w:hAnsi="Times New Roman" w:cs="Times New Roman"/>
          <w:color w:val="000000" w:themeColor="text1"/>
          <w:kern w:val="0"/>
          <w:sz w:val="20"/>
          <w:szCs w:val="20"/>
          <w:lang w:val="en-GB"/>
        </w:rPr>
        <w:t xml:space="preserve"> corner of Tsushima Island, was conducted by searching for </w:t>
      </w:r>
      <w:r w:rsidRPr="00377265">
        <w:rPr>
          <w:rFonts w:ascii="Times New Roman" w:eastAsia="ＭＳ 明朝" w:hAnsi="Times New Roman" w:cs="Times New Roman"/>
          <w:i/>
          <w:color w:val="000000" w:themeColor="text1"/>
          <w:kern w:val="0"/>
          <w:sz w:val="20"/>
          <w:szCs w:val="20"/>
          <w:lang w:val="en-GB"/>
        </w:rPr>
        <w:t xml:space="preserve">Littorina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i/>
          <w:color w:val="000000" w:themeColor="text1"/>
          <w:kern w:val="0"/>
          <w:sz w:val="20"/>
          <w:szCs w:val="20"/>
          <w:lang w:val="en-GB"/>
        </w:rPr>
        <w:t xml:space="preserve"> </w:t>
      </w:r>
      <w:r w:rsidRPr="00377265">
        <w:rPr>
          <w:rFonts w:ascii="Times New Roman" w:eastAsia="ＭＳ 明朝" w:hAnsi="Times New Roman" w:cs="Times New Roman"/>
          <w:color w:val="000000" w:themeColor="text1"/>
          <w:kern w:val="0"/>
          <w:sz w:val="20"/>
          <w:szCs w:val="20"/>
          <w:lang w:val="en-GB"/>
        </w:rPr>
        <w:t xml:space="preserve">for about 30−60 min along a 15–20 m width of shoreline (Fig. 1: 34°06′10.5″ N; 129°10′06.8″ E). We also qualitatively checked the substrate to which </w:t>
      </w:r>
      <w:r w:rsidRPr="00377265">
        <w:rPr>
          <w:rFonts w:ascii="Times New Roman" w:eastAsia="ＭＳ 明朝" w:hAnsi="Times New Roman" w:cs="Times New Roman"/>
          <w:i/>
          <w:color w:val="000000" w:themeColor="text1"/>
          <w:kern w:val="0"/>
          <w:sz w:val="20"/>
          <w:szCs w:val="20"/>
          <w:lang w:val="en-GB"/>
        </w:rPr>
        <w:t xml:space="preserve">L.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color w:val="000000" w:themeColor="text1"/>
          <w:kern w:val="0"/>
          <w:sz w:val="20"/>
          <w:szCs w:val="20"/>
          <w:lang w:val="en-GB"/>
        </w:rPr>
        <w:t xml:space="preserve"> was attached. In the laboratory, we dissected adult snails</w:t>
      </w:r>
      <w:r w:rsidRPr="00377265">
        <w:rPr>
          <w:rFonts w:ascii="Times New Roman" w:eastAsia="ＭＳ 明朝" w:hAnsi="Times New Roman" w:cs="Times New Roman"/>
          <w:i/>
          <w:color w:val="000000" w:themeColor="text1"/>
          <w:kern w:val="0"/>
          <w:sz w:val="20"/>
          <w:szCs w:val="20"/>
          <w:lang w:val="en-GB"/>
        </w:rPr>
        <w:t xml:space="preserve"> </w:t>
      </w:r>
      <w:r w:rsidRPr="00377265">
        <w:rPr>
          <w:rFonts w:ascii="Times New Roman" w:eastAsia="ＭＳ 明朝" w:hAnsi="Times New Roman" w:cs="Times New Roman"/>
          <w:color w:val="000000" w:themeColor="text1"/>
          <w:kern w:val="0"/>
          <w:sz w:val="20"/>
          <w:szCs w:val="20"/>
          <w:lang w:val="en-GB"/>
        </w:rPr>
        <w:t>to determine their sex. Fisher’s exact test was used to determine whether there was a difference between sexes in the colour morphs.</w:t>
      </w:r>
      <w:r w:rsidR="00FA5D0E">
        <w:rPr>
          <w:rFonts w:ascii="Times New Roman" w:eastAsia="ＭＳ 明朝" w:hAnsi="Times New Roman" w:cs="Times New Roman"/>
          <w:color w:val="000000" w:themeColor="text1"/>
          <w:kern w:val="0"/>
          <w:sz w:val="20"/>
          <w:szCs w:val="20"/>
          <w:lang w:val="en-GB"/>
        </w:rPr>
        <w:t xml:space="preserve"> The water temperature measured was 25</w:t>
      </w:r>
      <w:r w:rsidR="00FA5D0E" w:rsidRPr="00FA5D0E">
        <w:rPr>
          <w:rFonts w:ascii="Times New Roman" w:eastAsia="ＭＳ 明朝" w:hAnsi="Times New Roman" w:cs="Times New Roman"/>
          <w:sz w:val="20"/>
          <w:szCs w:val="20"/>
        </w:rPr>
        <w:t xml:space="preserve"> </w:t>
      </w:r>
      <w:r w:rsidR="00FA5D0E">
        <w:rPr>
          <w:rFonts w:ascii="Times New Roman" w:eastAsia="ＭＳ 明朝" w:hAnsi="Times New Roman" w:cs="Times New Roman"/>
          <w:sz w:val="20"/>
          <w:szCs w:val="20"/>
        </w:rPr>
        <w:t>º</w:t>
      </w:r>
      <w:r w:rsidR="00FA5D0E">
        <w:rPr>
          <w:rFonts w:ascii="Times New Roman" w:eastAsia="ＭＳ 明朝" w:hAnsi="Times New Roman" w:cs="Times New Roman" w:hint="eastAsia"/>
          <w:sz w:val="20"/>
          <w:szCs w:val="20"/>
        </w:rPr>
        <w:t>C</w:t>
      </w:r>
      <w:r w:rsidR="00FA5D0E">
        <w:rPr>
          <w:rFonts w:ascii="Times New Roman" w:eastAsia="ＭＳ 明朝" w:hAnsi="Times New Roman" w:cs="Times New Roman"/>
          <w:sz w:val="20"/>
          <w:szCs w:val="20"/>
        </w:rPr>
        <w:t>.</w:t>
      </w:r>
    </w:p>
    <w:p w14:paraId="02969EC8" w14:textId="77777777" w:rsidR="00AF6AA0" w:rsidRPr="00377265" w:rsidRDefault="00AF6AA0" w:rsidP="00BF497B">
      <w:pPr>
        <w:ind w:rightChars="32" w:right="67" w:firstLineChars="50" w:firstLine="100"/>
        <w:rPr>
          <w:rFonts w:ascii="Times New Roman" w:eastAsia="ＭＳ 明朝" w:hAnsi="Times New Roman" w:cs="Times New Roman"/>
          <w:color w:val="000000" w:themeColor="text1"/>
          <w:kern w:val="0"/>
          <w:sz w:val="20"/>
          <w:szCs w:val="20"/>
          <w:lang w:val="en-GB"/>
        </w:rPr>
      </w:pPr>
      <w:r w:rsidRPr="00377265">
        <w:rPr>
          <w:rFonts w:ascii="Times New Roman" w:eastAsia="ＭＳ 明朝" w:hAnsi="Times New Roman" w:cs="Times New Roman"/>
          <w:color w:val="000000" w:themeColor="text1"/>
          <w:kern w:val="0"/>
          <w:sz w:val="20"/>
          <w:szCs w:val="20"/>
          <w:lang w:val="en-GB"/>
        </w:rPr>
        <w:t xml:space="preserve">In addition, we examined specimens of </w:t>
      </w:r>
      <w:r w:rsidRPr="00377265">
        <w:rPr>
          <w:rFonts w:ascii="Times New Roman" w:eastAsia="ＭＳ 明朝" w:hAnsi="Times New Roman" w:cs="Times New Roman"/>
          <w:i/>
          <w:color w:val="000000" w:themeColor="text1"/>
          <w:kern w:val="0"/>
          <w:sz w:val="20"/>
          <w:szCs w:val="20"/>
          <w:lang w:val="en-GB"/>
        </w:rPr>
        <w:t xml:space="preserve">L.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i/>
          <w:color w:val="000000" w:themeColor="text1"/>
          <w:kern w:val="0"/>
          <w:sz w:val="20"/>
          <w:szCs w:val="20"/>
          <w:lang w:val="en-GB"/>
        </w:rPr>
        <w:t xml:space="preserve"> </w:t>
      </w:r>
      <w:r w:rsidRPr="00377265">
        <w:rPr>
          <w:rFonts w:ascii="Times New Roman" w:eastAsia="ＭＳ 明朝" w:hAnsi="Times New Roman" w:cs="Times New Roman"/>
          <w:color w:val="000000" w:themeColor="text1"/>
          <w:kern w:val="0"/>
          <w:sz w:val="20"/>
          <w:szCs w:val="20"/>
          <w:lang w:val="en-GB"/>
        </w:rPr>
        <w:t xml:space="preserve">collected from </w:t>
      </w:r>
      <w:proofErr w:type="spellStart"/>
      <w:r w:rsidRPr="00377265">
        <w:rPr>
          <w:rFonts w:ascii="Times New Roman" w:eastAsia="ＭＳ 明朝" w:hAnsi="Times New Roman" w:cs="Times New Roman"/>
          <w:color w:val="000000" w:themeColor="text1"/>
          <w:kern w:val="0"/>
          <w:sz w:val="20"/>
          <w:szCs w:val="20"/>
          <w:lang w:val="en-GB"/>
        </w:rPr>
        <w:t>Kosh</w:t>
      </w:r>
      <w:r w:rsidRPr="00377265">
        <w:rPr>
          <w:rFonts w:ascii="Times New Roman" w:hAnsi="Times New Roman"/>
          <w:color w:val="000000" w:themeColor="text1"/>
          <w:lang w:val="en-GB"/>
        </w:rPr>
        <w:t>ō</w:t>
      </w:r>
      <w:r w:rsidRPr="00377265">
        <w:rPr>
          <w:rFonts w:ascii="Times New Roman" w:eastAsia="ＭＳ 明朝" w:hAnsi="Times New Roman" w:cs="Times New Roman"/>
          <w:color w:val="000000" w:themeColor="text1"/>
          <w:kern w:val="0"/>
          <w:sz w:val="20"/>
          <w:szCs w:val="20"/>
          <w:lang w:val="en-GB"/>
        </w:rPr>
        <w:t>jima</w:t>
      </w:r>
      <w:proofErr w:type="spellEnd"/>
      <w:r w:rsidRPr="00377265">
        <w:rPr>
          <w:rFonts w:ascii="Times New Roman" w:eastAsia="ＭＳ 明朝" w:hAnsi="Times New Roman" w:cs="Times New Roman"/>
          <w:color w:val="000000" w:themeColor="text1"/>
          <w:kern w:val="0"/>
          <w:sz w:val="20"/>
          <w:szCs w:val="20"/>
          <w:lang w:val="en-GB"/>
        </w:rPr>
        <w:t xml:space="preserve"> Island, at the central part of Tsushima Island, in August 1974 (Fig. 1: 34°27′08.3′′ N; 129°22′41.5′′ E). This was done by one of the present authors (H.F.). The sexes of these individuals were not examined.</w:t>
      </w:r>
    </w:p>
    <w:p w14:paraId="6DA90103" w14:textId="77777777" w:rsidR="00AF6AA0" w:rsidRPr="00377265" w:rsidRDefault="00AF6AA0" w:rsidP="00AF6AA0">
      <w:pPr>
        <w:ind w:rightChars="32" w:right="67" w:firstLineChars="142" w:firstLine="284"/>
        <w:rPr>
          <w:rFonts w:ascii="Times New Roman" w:eastAsia="ＭＳ 明朝" w:hAnsi="Times New Roman" w:cs="Times New Roman"/>
          <w:color w:val="000000" w:themeColor="text1"/>
          <w:kern w:val="0"/>
          <w:sz w:val="20"/>
          <w:szCs w:val="20"/>
          <w:lang w:val="en-GB"/>
        </w:rPr>
      </w:pPr>
    </w:p>
    <w:p w14:paraId="0798C881" w14:textId="77777777" w:rsidR="00AF6AA0" w:rsidRPr="00377265" w:rsidRDefault="00AF6AA0" w:rsidP="00AF6AA0">
      <w:pPr>
        <w:autoSpaceDE w:val="0"/>
        <w:autoSpaceDN w:val="0"/>
        <w:adjustRightInd w:val="0"/>
        <w:ind w:rightChars="33" w:right="69"/>
        <w:rPr>
          <w:rFonts w:ascii="Times New Roman" w:eastAsia="ＭＳ 明朝" w:hAnsi="Times New Roman" w:cs="Times New Roman"/>
          <w:b/>
          <w:color w:val="000000" w:themeColor="text1"/>
          <w:kern w:val="0"/>
          <w:sz w:val="20"/>
          <w:szCs w:val="20"/>
          <w:lang w:val="en-GB"/>
        </w:rPr>
      </w:pPr>
      <w:r w:rsidRPr="00377265">
        <w:rPr>
          <w:rFonts w:ascii="Times New Roman" w:eastAsia="ＭＳ 明朝" w:hAnsi="Times New Roman" w:cs="Times New Roman"/>
          <w:b/>
          <w:color w:val="000000" w:themeColor="text1"/>
          <w:kern w:val="0"/>
          <w:sz w:val="20"/>
          <w:szCs w:val="20"/>
          <w:lang w:val="en-GB"/>
        </w:rPr>
        <w:t>Molecular experiment</w:t>
      </w:r>
    </w:p>
    <w:p w14:paraId="46F6E8B6" w14:textId="0ABA3259" w:rsidR="00AF6AA0" w:rsidRPr="00377265" w:rsidRDefault="00AF6AA0" w:rsidP="00BF497B">
      <w:pPr>
        <w:ind w:rightChars="32" w:right="67" w:firstLineChars="50" w:firstLine="100"/>
        <w:rPr>
          <w:rFonts w:ascii="Times New Roman" w:eastAsia="ＭＳ 明朝" w:hAnsi="Times New Roman" w:cs="Times New Roman"/>
          <w:color w:val="000000" w:themeColor="text1"/>
          <w:kern w:val="0"/>
          <w:sz w:val="20"/>
          <w:szCs w:val="20"/>
          <w:lang w:val="en-GB"/>
        </w:rPr>
      </w:pPr>
      <w:r w:rsidRPr="00377265">
        <w:rPr>
          <w:rFonts w:ascii="Times New Roman" w:eastAsia="ＭＳ 明朝" w:hAnsi="Times New Roman" w:cs="Times New Roman"/>
          <w:color w:val="000000" w:themeColor="text1"/>
          <w:kern w:val="0"/>
          <w:sz w:val="20"/>
          <w:szCs w:val="20"/>
          <w:lang w:val="en-GB"/>
        </w:rPr>
        <w:t xml:space="preserve">A portion of muscle tissue from two individuals each of the red and black shell morph of </w:t>
      </w:r>
      <w:r w:rsidRPr="00377265">
        <w:rPr>
          <w:rFonts w:ascii="Times New Roman" w:eastAsia="ＭＳ 明朝" w:hAnsi="Times New Roman" w:cs="Times New Roman"/>
          <w:i/>
          <w:color w:val="000000" w:themeColor="text1"/>
          <w:kern w:val="0"/>
          <w:sz w:val="20"/>
          <w:szCs w:val="20"/>
          <w:lang w:val="en-GB"/>
        </w:rPr>
        <w:t xml:space="preserve">Littorina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color w:val="000000" w:themeColor="text1"/>
          <w:kern w:val="0"/>
          <w:sz w:val="20"/>
          <w:szCs w:val="20"/>
          <w:lang w:val="en-GB"/>
        </w:rPr>
        <w:t xml:space="preserve"> was cut and stored in 99.5</w:t>
      </w:r>
      <w:r w:rsidR="005335DB">
        <w:rPr>
          <w:rFonts w:ascii="Times New Roman" w:eastAsia="ＭＳ 明朝" w:hAnsi="Times New Roman" w:cs="Times New Roman"/>
          <w:color w:val="000000" w:themeColor="text1"/>
          <w:kern w:val="0"/>
          <w:sz w:val="20"/>
          <w:szCs w:val="20"/>
          <w:lang w:val="en-GB"/>
        </w:rPr>
        <w:t xml:space="preserve"> </w:t>
      </w:r>
      <w:r w:rsidRPr="00377265">
        <w:rPr>
          <w:rFonts w:ascii="Times New Roman" w:eastAsia="ＭＳ 明朝" w:hAnsi="Times New Roman" w:cs="Times New Roman"/>
          <w:color w:val="000000" w:themeColor="text1"/>
          <w:kern w:val="0"/>
          <w:sz w:val="20"/>
          <w:szCs w:val="20"/>
          <w:lang w:val="en-GB"/>
        </w:rPr>
        <w:t xml:space="preserve">% ethanol </w:t>
      </w:r>
      <w:r w:rsidR="005335DB">
        <w:rPr>
          <w:rFonts w:ascii="Times New Roman" w:eastAsia="ＭＳ 明朝" w:hAnsi="Times New Roman" w:cs="Times New Roman"/>
          <w:color w:val="000000" w:themeColor="text1"/>
          <w:kern w:val="0"/>
          <w:sz w:val="20"/>
          <w:szCs w:val="20"/>
          <w:lang w:val="en-GB"/>
        </w:rPr>
        <w:t xml:space="preserve">(20 ml) </w:t>
      </w:r>
      <w:r w:rsidRPr="00377265">
        <w:rPr>
          <w:rFonts w:ascii="Times New Roman" w:eastAsia="ＭＳ 明朝" w:hAnsi="Times New Roman" w:cs="Times New Roman"/>
          <w:color w:val="000000" w:themeColor="text1"/>
          <w:kern w:val="0"/>
          <w:sz w:val="20"/>
          <w:szCs w:val="20"/>
          <w:lang w:val="en-GB"/>
        </w:rPr>
        <w:t>for subsequent molecular experiments. Total DNA was extracted using the method described by Hirano et al. (2015). Fragments of the cytochrome b (</w:t>
      </w:r>
      <w:proofErr w:type="spellStart"/>
      <w:r w:rsidRPr="00377265">
        <w:rPr>
          <w:rFonts w:ascii="Times New Roman" w:eastAsia="ＭＳ 明朝" w:hAnsi="Times New Roman" w:cs="Times New Roman"/>
          <w:i/>
          <w:color w:val="000000" w:themeColor="text1"/>
          <w:kern w:val="0"/>
          <w:sz w:val="20"/>
          <w:szCs w:val="20"/>
          <w:lang w:val="en-GB"/>
        </w:rPr>
        <w:t>Cytb</w:t>
      </w:r>
      <w:proofErr w:type="spellEnd"/>
      <w:r w:rsidRPr="00377265">
        <w:rPr>
          <w:rFonts w:ascii="Times New Roman" w:eastAsia="ＭＳ 明朝" w:hAnsi="Times New Roman" w:cs="Times New Roman"/>
          <w:color w:val="000000" w:themeColor="text1"/>
          <w:kern w:val="0"/>
          <w:sz w:val="20"/>
          <w:szCs w:val="20"/>
          <w:lang w:val="en-GB"/>
        </w:rPr>
        <w:t xml:space="preserve">) gene were amplified according to the method outlined by Azuma et al. (2017). The obtained PCR products were purified using </w:t>
      </w:r>
      <w:proofErr w:type="spellStart"/>
      <w:r w:rsidRPr="00377265">
        <w:rPr>
          <w:rFonts w:ascii="Times New Roman" w:eastAsia="ＭＳ 明朝" w:hAnsi="Times New Roman" w:cs="Times New Roman"/>
          <w:color w:val="000000" w:themeColor="text1"/>
          <w:kern w:val="0"/>
          <w:sz w:val="20"/>
          <w:szCs w:val="20"/>
          <w:lang w:val="en-GB"/>
        </w:rPr>
        <w:t>ExoSAP</w:t>
      </w:r>
      <w:proofErr w:type="spellEnd"/>
      <w:r w:rsidRPr="00377265">
        <w:rPr>
          <w:rFonts w:ascii="Times New Roman" w:eastAsia="ＭＳ 明朝" w:hAnsi="Times New Roman" w:cs="Times New Roman"/>
          <w:color w:val="000000" w:themeColor="text1"/>
          <w:kern w:val="0"/>
          <w:sz w:val="20"/>
          <w:szCs w:val="20"/>
          <w:lang w:val="en-GB"/>
        </w:rPr>
        <w:t xml:space="preserve">-IT (Amersham Biosciences, Little Chalfont, Buckinghamshire, UK). Cycle sequencing was performed </w:t>
      </w:r>
      <w:r w:rsidR="005335DB">
        <w:rPr>
          <w:rFonts w:ascii="Times New Roman" w:eastAsia="ＭＳ 明朝" w:hAnsi="Times New Roman" w:cs="Times New Roman"/>
          <w:color w:val="000000" w:themeColor="text1"/>
          <w:kern w:val="0"/>
          <w:sz w:val="20"/>
          <w:szCs w:val="20"/>
          <w:lang w:val="en-GB"/>
        </w:rPr>
        <w:t>at 50</w:t>
      </w:r>
      <w:r w:rsidR="005335DB" w:rsidRPr="0071777C">
        <w:rPr>
          <w:rFonts w:ascii="Times New Roman" w:hAnsi="Times New Roman"/>
          <w:sz w:val="20"/>
          <w:szCs w:val="20"/>
        </w:rPr>
        <w:t>°</w:t>
      </w:r>
      <w:r w:rsidR="005335DB">
        <w:rPr>
          <w:rFonts w:ascii="Times New Roman" w:eastAsia="ＭＳ 明朝" w:hAnsi="Times New Roman" w:cs="Times New Roman"/>
          <w:color w:val="000000" w:themeColor="text1"/>
          <w:kern w:val="0"/>
          <w:sz w:val="20"/>
          <w:szCs w:val="20"/>
          <w:lang w:val="en-GB"/>
        </w:rPr>
        <w:t xml:space="preserve">C </w:t>
      </w:r>
      <w:r w:rsidRPr="00377265">
        <w:rPr>
          <w:rFonts w:ascii="Times New Roman" w:eastAsia="ＭＳ 明朝" w:hAnsi="Times New Roman" w:cs="Times New Roman"/>
          <w:color w:val="000000" w:themeColor="text1"/>
          <w:kern w:val="0"/>
          <w:sz w:val="20"/>
          <w:szCs w:val="20"/>
          <w:lang w:val="en-GB"/>
        </w:rPr>
        <w:t xml:space="preserve">using the PCR primers with the </w:t>
      </w:r>
      <w:proofErr w:type="spellStart"/>
      <w:r w:rsidRPr="00377265">
        <w:rPr>
          <w:rFonts w:ascii="Times New Roman" w:eastAsia="ＭＳ 明朝" w:hAnsi="Times New Roman" w:cs="Times New Roman"/>
          <w:color w:val="000000" w:themeColor="text1"/>
          <w:kern w:val="0"/>
          <w:sz w:val="20"/>
          <w:szCs w:val="20"/>
          <w:lang w:val="en-GB"/>
        </w:rPr>
        <w:t>BigDye</w:t>
      </w:r>
      <w:r w:rsidRPr="00377265">
        <w:rPr>
          <w:rFonts w:ascii="Times New Roman" w:eastAsia="ＭＳ 明朝" w:hAnsi="Times New Roman" w:cs="Times New Roman"/>
          <w:color w:val="000000" w:themeColor="text1"/>
          <w:kern w:val="0"/>
          <w:sz w:val="20"/>
          <w:szCs w:val="20"/>
          <w:vertAlign w:val="superscript"/>
          <w:lang w:val="en-GB"/>
        </w:rPr>
        <w:t>TM</w:t>
      </w:r>
      <w:proofErr w:type="spellEnd"/>
      <w:r w:rsidRPr="00377265">
        <w:rPr>
          <w:rFonts w:ascii="Times New Roman" w:eastAsia="ＭＳ 明朝" w:hAnsi="Times New Roman" w:cs="Times New Roman"/>
          <w:color w:val="000000" w:themeColor="text1"/>
          <w:kern w:val="0"/>
          <w:sz w:val="20"/>
          <w:szCs w:val="20"/>
          <w:lang w:val="en-GB"/>
        </w:rPr>
        <w:t xml:space="preserve"> Terminator Cycle Sequencing Ready Reaction Kit (Applied Biosystems, Foster City, CA, USA). The products were directly sequenced from both directions using an ABI 3130xl automated sequencer (Applied Biosystems). We checked the validity by inspecting the quality scores of each base using the software package 4Peaks (</w:t>
      </w:r>
      <w:proofErr w:type="spellStart"/>
      <w:r w:rsidRPr="00377265">
        <w:rPr>
          <w:rFonts w:ascii="Times New Roman" w:eastAsia="ＭＳ 明朝" w:hAnsi="Times New Roman" w:cs="Times New Roman"/>
          <w:color w:val="000000" w:themeColor="text1"/>
          <w:kern w:val="0"/>
          <w:sz w:val="20"/>
          <w:szCs w:val="20"/>
          <w:lang w:val="en-GB"/>
        </w:rPr>
        <w:t>Griekspoor</w:t>
      </w:r>
      <w:proofErr w:type="spellEnd"/>
      <w:r w:rsidRPr="00377265">
        <w:rPr>
          <w:rFonts w:ascii="Times New Roman" w:eastAsia="ＭＳ 明朝" w:hAnsi="Times New Roman" w:cs="Times New Roman"/>
          <w:color w:val="000000" w:themeColor="text1"/>
          <w:kern w:val="0"/>
          <w:sz w:val="20"/>
          <w:szCs w:val="20"/>
          <w:lang w:val="en-GB"/>
        </w:rPr>
        <w:t xml:space="preserve"> and </w:t>
      </w:r>
      <w:proofErr w:type="spellStart"/>
      <w:r w:rsidRPr="00377265">
        <w:rPr>
          <w:rFonts w:ascii="Times New Roman" w:eastAsia="ＭＳ 明朝" w:hAnsi="Times New Roman" w:cs="Times New Roman"/>
          <w:color w:val="000000" w:themeColor="text1"/>
          <w:kern w:val="0"/>
          <w:sz w:val="20"/>
          <w:szCs w:val="20"/>
          <w:lang w:val="en-GB"/>
        </w:rPr>
        <w:t>Groothuis</w:t>
      </w:r>
      <w:proofErr w:type="spellEnd"/>
      <w:r w:rsidRPr="00377265">
        <w:rPr>
          <w:rFonts w:ascii="Times New Roman" w:eastAsia="ＭＳ 明朝" w:hAnsi="Times New Roman" w:cs="Times New Roman"/>
          <w:color w:val="000000" w:themeColor="text1"/>
          <w:kern w:val="0"/>
          <w:sz w:val="20"/>
          <w:szCs w:val="20"/>
          <w:lang w:val="en-GB"/>
        </w:rPr>
        <w:t xml:space="preserve"> 2004) and the sequences were aligned using MUSCLE v3.8 (Edgar 2004).</w:t>
      </w:r>
    </w:p>
    <w:p w14:paraId="04F365A8" w14:textId="77777777" w:rsidR="00AF6AA0" w:rsidRPr="00377265" w:rsidRDefault="00AF6AA0" w:rsidP="00AF6AA0">
      <w:pPr>
        <w:ind w:rightChars="32" w:right="67" w:firstLineChars="142" w:firstLine="284"/>
        <w:rPr>
          <w:rFonts w:ascii="Times New Roman" w:eastAsia="ＭＳ 明朝" w:hAnsi="Times New Roman" w:cs="Times New Roman"/>
          <w:color w:val="000000" w:themeColor="text1"/>
          <w:kern w:val="0"/>
          <w:sz w:val="20"/>
          <w:szCs w:val="20"/>
          <w:lang w:val="en-GB"/>
        </w:rPr>
      </w:pPr>
    </w:p>
    <w:p w14:paraId="088F8E70" w14:textId="77777777" w:rsidR="00AF6AA0" w:rsidRPr="00377265" w:rsidRDefault="00AF6AA0" w:rsidP="00AF6AA0">
      <w:pPr>
        <w:autoSpaceDE w:val="0"/>
        <w:autoSpaceDN w:val="0"/>
        <w:adjustRightInd w:val="0"/>
        <w:ind w:rightChars="33" w:right="69"/>
        <w:jc w:val="center"/>
        <w:rPr>
          <w:rFonts w:ascii="Times New Roman" w:eastAsia="ＭＳ 明朝" w:hAnsi="Times New Roman" w:cs="Times New Roman"/>
          <w:b/>
          <w:color w:val="000000" w:themeColor="text1"/>
          <w:kern w:val="0"/>
          <w:sz w:val="22"/>
          <w:lang w:val="en-GB"/>
        </w:rPr>
      </w:pPr>
      <w:r w:rsidRPr="00377265">
        <w:rPr>
          <w:rFonts w:ascii="Times New Roman" w:eastAsia="ＭＳ 明朝" w:hAnsi="Times New Roman" w:cs="Times New Roman"/>
          <w:b/>
          <w:color w:val="000000" w:themeColor="text1"/>
          <w:kern w:val="0"/>
          <w:sz w:val="22"/>
          <w:lang w:val="en-GB"/>
        </w:rPr>
        <w:t>Results</w:t>
      </w:r>
    </w:p>
    <w:p w14:paraId="06581F34" w14:textId="0E3E3CD0" w:rsidR="00AF6AA0" w:rsidRPr="00377265" w:rsidRDefault="00AF6AA0" w:rsidP="00BF497B">
      <w:pPr>
        <w:autoSpaceDE w:val="0"/>
        <w:autoSpaceDN w:val="0"/>
        <w:adjustRightInd w:val="0"/>
        <w:ind w:rightChars="33" w:right="69" w:firstLineChars="50" w:firstLine="100"/>
        <w:rPr>
          <w:rFonts w:ascii="Times New Roman" w:eastAsia="ＭＳ 明朝" w:hAnsi="Times New Roman" w:cs="Times New Roman"/>
          <w:color w:val="000000" w:themeColor="text1"/>
          <w:kern w:val="0"/>
          <w:sz w:val="20"/>
          <w:szCs w:val="20"/>
          <w:lang w:val="en-GB"/>
        </w:rPr>
      </w:pPr>
      <w:r w:rsidRPr="00377265">
        <w:rPr>
          <w:rFonts w:ascii="Times New Roman" w:eastAsia="ＭＳ 明朝" w:hAnsi="Times New Roman" w:cs="Times New Roman"/>
          <w:color w:val="000000" w:themeColor="text1"/>
          <w:kern w:val="0"/>
          <w:sz w:val="20"/>
          <w:szCs w:val="20"/>
          <w:lang w:val="en-GB"/>
        </w:rPr>
        <w:t xml:space="preserve">On Tsushima Island, we observed shell colour dimorphism in </w:t>
      </w:r>
      <w:r w:rsidRPr="00377265">
        <w:rPr>
          <w:rFonts w:ascii="Times New Roman" w:eastAsia="ＭＳ 明朝" w:hAnsi="Times New Roman" w:cs="Times New Roman"/>
          <w:i/>
          <w:color w:val="000000" w:themeColor="text1"/>
          <w:kern w:val="0"/>
          <w:sz w:val="20"/>
          <w:szCs w:val="20"/>
          <w:lang w:val="en-GB"/>
        </w:rPr>
        <w:t xml:space="preserve">Littorina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color w:val="000000" w:themeColor="text1"/>
          <w:kern w:val="0"/>
          <w:sz w:val="20"/>
          <w:szCs w:val="20"/>
          <w:lang w:val="en-GB"/>
        </w:rPr>
        <w:t xml:space="preserve"> (Fig. 2). Amongst those collected in 2018, the </w:t>
      </w:r>
      <w:proofErr w:type="gramStart"/>
      <w:r w:rsidRPr="00377265">
        <w:rPr>
          <w:rFonts w:ascii="Times New Roman" w:eastAsia="ＭＳ 明朝" w:hAnsi="Times New Roman" w:cs="Times New Roman"/>
          <w:color w:val="000000" w:themeColor="text1"/>
          <w:kern w:val="0"/>
          <w:sz w:val="20"/>
          <w:szCs w:val="20"/>
          <w:lang w:val="en-GB"/>
        </w:rPr>
        <w:t>two colour</w:t>
      </w:r>
      <w:proofErr w:type="gramEnd"/>
      <w:r w:rsidRPr="00377265">
        <w:rPr>
          <w:rFonts w:ascii="Times New Roman" w:eastAsia="ＭＳ 明朝" w:hAnsi="Times New Roman" w:cs="Times New Roman"/>
          <w:color w:val="000000" w:themeColor="text1"/>
          <w:kern w:val="0"/>
          <w:sz w:val="20"/>
          <w:szCs w:val="20"/>
          <w:lang w:val="en-GB"/>
        </w:rPr>
        <w:t xml:space="preserve"> morphs of </w:t>
      </w:r>
      <w:r w:rsidRPr="00377265">
        <w:rPr>
          <w:rFonts w:ascii="Times New Roman" w:eastAsia="ＭＳ 明朝" w:hAnsi="Times New Roman" w:cs="Times New Roman"/>
          <w:i/>
          <w:color w:val="000000" w:themeColor="text1"/>
          <w:kern w:val="0"/>
          <w:sz w:val="20"/>
          <w:szCs w:val="20"/>
          <w:lang w:val="en-GB"/>
        </w:rPr>
        <w:t xml:space="preserve">L.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color w:val="000000" w:themeColor="text1"/>
          <w:kern w:val="0"/>
          <w:sz w:val="20"/>
          <w:szCs w:val="20"/>
          <w:lang w:val="en-GB"/>
        </w:rPr>
        <w:t xml:space="preserve"> were attached to rock </w:t>
      </w:r>
      <w:r w:rsidRPr="00377265">
        <w:rPr>
          <w:rFonts w:ascii="Times New Roman" w:eastAsia="ＭＳ 明朝" w:hAnsi="Times New Roman" w:cs="Times New Roman"/>
          <w:color w:val="000000" w:themeColor="text1"/>
          <w:kern w:val="0"/>
          <w:sz w:val="20"/>
          <w:szCs w:val="20"/>
        </w:rPr>
        <w:t>at</w:t>
      </w:r>
      <w:r w:rsidRPr="00377265">
        <w:rPr>
          <w:rFonts w:ascii="Times New Roman" w:eastAsia="ＭＳ 明朝" w:hAnsi="Times New Roman" w:cs="Times New Roman"/>
          <w:color w:val="000000" w:themeColor="text1"/>
          <w:kern w:val="0"/>
          <w:sz w:val="20"/>
          <w:szCs w:val="20"/>
          <w:lang w:val="en-GB"/>
        </w:rPr>
        <w:t xml:space="preserve"> the upper part of the intertidal zone in </w:t>
      </w:r>
      <w:proofErr w:type="spellStart"/>
      <w:r w:rsidRPr="00377265">
        <w:rPr>
          <w:rFonts w:ascii="Times New Roman" w:eastAsia="ＭＳ 明朝" w:hAnsi="Times New Roman" w:cs="Times New Roman"/>
          <w:color w:val="000000" w:themeColor="text1"/>
          <w:kern w:val="0"/>
          <w:sz w:val="20"/>
          <w:szCs w:val="20"/>
          <w:lang w:val="en-GB"/>
        </w:rPr>
        <w:t>Tsutsu</w:t>
      </w:r>
      <w:proofErr w:type="spellEnd"/>
      <w:r w:rsidRPr="00377265">
        <w:rPr>
          <w:rFonts w:ascii="Times New Roman" w:eastAsia="ＭＳ 明朝" w:hAnsi="Times New Roman" w:cs="Times New Roman"/>
          <w:color w:val="000000" w:themeColor="text1"/>
          <w:kern w:val="0"/>
          <w:sz w:val="20"/>
          <w:szCs w:val="20"/>
          <w:lang w:val="en-GB"/>
        </w:rPr>
        <w:t xml:space="preserve"> Misaki Cape (Fig. 3). The black morph was </w:t>
      </w:r>
      <w:r w:rsidRPr="00377265">
        <w:rPr>
          <w:rFonts w:ascii="Times New Roman" w:hAnsi="Times New Roman" w:cs="Times New Roman"/>
          <w:color w:val="000000" w:themeColor="text1"/>
          <w:sz w:val="20"/>
          <w:szCs w:val="21"/>
          <w:lang w:val="en-GB"/>
        </w:rPr>
        <w:t>more abundant</w:t>
      </w:r>
      <w:r w:rsidRPr="00377265">
        <w:rPr>
          <w:rFonts w:ascii="Times New Roman" w:eastAsia="ＭＳ 明朝" w:hAnsi="Times New Roman" w:cs="Times New Roman"/>
          <w:color w:val="000000" w:themeColor="text1"/>
          <w:kern w:val="0"/>
          <w:sz w:val="18"/>
          <w:szCs w:val="20"/>
          <w:lang w:val="en-GB"/>
        </w:rPr>
        <w:t xml:space="preserve"> </w:t>
      </w:r>
      <w:r w:rsidRPr="00377265">
        <w:rPr>
          <w:rFonts w:ascii="Times New Roman" w:eastAsia="ＭＳ 明朝" w:hAnsi="Times New Roman" w:cs="Times New Roman"/>
          <w:color w:val="000000" w:themeColor="text1"/>
          <w:kern w:val="0"/>
          <w:sz w:val="20"/>
          <w:szCs w:val="20"/>
          <w:lang w:val="en-GB"/>
        </w:rPr>
        <w:t xml:space="preserve">than the red morph (black: 24 individuals; red: </w:t>
      </w:r>
      <w:r w:rsidRPr="00377265">
        <w:rPr>
          <w:rFonts w:ascii="Times New Roman" w:eastAsia="ＭＳ 明朝" w:hAnsi="Times New Roman" w:cs="Times New Roman"/>
          <w:color w:val="000000" w:themeColor="text1"/>
          <w:kern w:val="0"/>
          <w:sz w:val="20"/>
          <w:szCs w:val="20"/>
        </w:rPr>
        <w:t>7</w:t>
      </w:r>
      <w:r w:rsidRPr="00377265">
        <w:rPr>
          <w:rFonts w:ascii="Times New Roman" w:eastAsia="ＭＳ 明朝" w:hAnsi="Times New Roman" w:cs="Times New Roman"/>
          <w:color w:val="000000" w:themeColor="text1"/>
          <w:kern w:val="0"/>
          <w:sz w:val="20"/>
          <w:szCs w:val="20"/>
          <w:lang w:val="en-GB"/>
        </w:rPr>
        <w:t xml:space="preserve"> individuals). There was no significant difference in the number of red and black morph individuals between male and female (Table 1). On </w:t>
      </w:r>
      <w:proofErr w:type="spellStart"/>
      <w:r w:rsidRPr="00377265">
        <w:rPr>
          <w:rFonts w:ascii="Times New Roman" w:eastAsia="ＭＳ 明朝" w:hAnsi="Times New Roman" w:cs="Times New Roman"/>
          <w:color w:val="000000" w:themeColor="text1"/>
          <w:kern w:val="0"/>
          <w:sz w:val="20"/>
          <w:szCs w:val="20"/>
          <w:lang w:val="en-GB"/>
        </w:rPr>
        <w:t>Kosh</w:t>
      </w:r>
      <w:r w:rsidRPr="00377265">
        <w:rPr>
          <w:rFonts w:ascii="Times New Roman" w:hAnsi="Times New Roman"/>
          <w:color w:val="000000" w:themeColor="text1"/>
          <w:lang w:val="en-GB"/>
        </w:rPr>
        <w:t>ō</w:t>
      </w:r>
      <w:r w:rsidRPr="00377265">
        <w:rPr>
          <w:rFonts w:ascii="Times New Roman" w:eastAsia="ＭＳ 明朝" w:hAnsi="Times New Roman" w:cs="Times New Roman"/>
          <w:color w:val="000000" w:themeColor="text1"/>
          <w:kern w:val="0"/>
          <w:sz w:val="20"/>
          <w:szCs w:val="20"/>
          <w:lang w:val="en-GB"/>
        </w:rPr>
        <w:t>jima</w:t>
      </w:r>
      <w:proofErr w:type="spellEnd"/>
      <w:r w:rsidRPr="00377265">
        <w:rPr>
          <w:rFonts w:ascii="Times New Roman" w:eastAsia="ＭＳ 明朝" w:hAnsi="Times New Roman" w:cs="Times New Roman"/>
          <w:color w:val="000000" w:themeColor="text1"/>
          <w:kern w:val="0"/>
          <w:sz w:val="20"/>
          <w:szCs w:val="20"/>
          <w:lang w:val="en-GB"/>
        </w:rPr>
        <w:t xml:space="preserve"> Island, amongst the individuals collected in 1974, there was no clear difference in the number of individuals in the red and black morphs (black:119; red: 104).</w:t>
      </w:r>
      <w:r w:rsidR="00274544">
        <w:rPr>
          <w:rFonts w:ascii="Times New Roman" w:eastAsia="ＭＳ 明朝" w:hAnsi="Times New Roman" w:cs="Times New Roman"/>
          <w:color w:val="000000" w:themeColor="text1"/>
          <w:kern w:val="0"/>
          <w:sz w:val="20"/>
          <w:szCs w:val="20"/>
          <w:lang w:val="en-GB"/>
        </w:rPr>
        <w:t xml:space="preserve"> The difference was 10 %.</w:t>
      </w:r>
    </w:p>
    <w:p w14:paraId="7DB1D06C" w14:textId="26D2F540" w:rsidR="00AF6AA0" w:rsidRPr="00377265" w:rsidRDefault="00AF6AA0" w:rsidP="00BF497B">
      <w:pPr>
        <w:autoSpaceDE w:val="0"/>
        <w:autoSpaceDN w:val="0"/>
        <w:adjustRightInd w:val="0"/>
        <w:ind w:rightChars="33" w:right="69" w:firstLineChars="50" w:firstLine="100"/>
        <w:rPr>
          <w:rFonts w:ascii="Times New Roman" w:eastAsia="ＭＳ 明朝" w:hAnsi="Times New Roman" w:cs="Times New Roman"/>
          <w:color w:val="000000" w:themeColor="text1"/>
          <w:kern w:val="0"/>
          <w:sz w:val="20"/>
          <w:szCs w:val="20"/>
          <w:lang w:val="en-GB"/>
        </w:rPr>
      </w:pPr>
      <w:r w:rsidRPr="00377265">
        <w:rPr>
          <w:rFonts w:ascii="Times New Roman" w:eastAsia="ＭＳ 明朝" w:hAnsi="Times New Roman" w:cs="Times New Roman"/>
          <w:color w:val="000000" w:themeColor="text1"/>
          <w:kern w:val="0"/>
          <w:sz w:val="20"/>
          <w:szCs w:val="20"/>
          <w:lang w:val="en-GB"/>
        </w:rPr>
        <w:t xml:space="preserve">The length of the </w:t>
      </w:r>
      <w:proofErr w:type="spellStart"/>
      <w:r w:rsidRPr="00377265">
        <w:rPr>
          <w:rFonts w:ascii="Times New Roman" w:eastAsia="ＭＳ 明朝" w:hAnsi="Times New Roman" w:cs="Times New Roman"/>
          <w:i/>
          <w:color w:val="000000" w:themeColor="text1"/>
          <w:kern w:val="0"/>
          <w:sz w:val="20"/>
          <w:szCs w:val="20"/>
          <w:lang w:val="en-GB"/>
        </w:rPr>
        <w:t>Cytb</w:t>
      </w:r>
      <w:proofErr w:type="spellEnd"/>
      <w:r w:rsidRPr="00377265">
        <w:rPr>
          <w:rFonts w:ascii="Times New Roman" w:eastAsia="ＭＳ 明朝" w:hAnsi="Times New Roman" w:cs="Times New Roman"/>
          <w:color w:val="000000" w:themeColor="text1"/>
          <w:kern w:val="0"/>
          <w:sz w:val="20"/>
          <w:szCs w:val="20"/>
          <w:lang w:val="en-GB"/>
        </w:rPr>
        <w:t xml:space="preserve"> sequences </w:t>
      </w:r>
      <w:r w:rsidR="00B90C8A" w:rsidRPr="00377265">
        <w:rPr>
          <w:rFonts w:ascii="Times New Roman" w:eastAsia="ＭＳ 明朝" w:hAnsi="Times New Roman" w:cs="Times New Roman"/>
          <w:color w:val="000000" w:themeColor="text1"/>
          <w:kern w:val="0"/>
          <w:sz w:val="20"/>
          <w:szCs w:val="20"/>
          <w:lang w:val="en-GB"/>
        </w:rPr>
        <w:t>determi</w:t>
      </w:r>
      <w:r w:rsidR="00D96A98">
        <w:rPr>
          <w:rFonts w:ascii="Times New Roman" w:eastAsia="ＭＳ 明朝" w:hAnsi="Times New Roman" w:cs="Times New Roman"/>
          <w:color w:val="000000" w:themeColor="text1"/>
          <w:kern w:val="0"/>
          <w:sz w:val="20"/>
          <w:szCs w:val="20"/>
          <w:lang w:val="en-GB"/>
        </w:rPr>
        <w:t>ned</w:t>
      </w:r>
      <w:r w:rsidRPr="00377265">
        <w:rPr>
          <w:rFonts w:ascii="Times New Roman" w:eastAsia="ＭＳ 明朝" w:hAnsi="Times New Roman" w:cs="Times New Roman"/>
          <w:color w:val="000000" w:themeColor="text1"/>
          <w:kern w:val="0"/>
          <w:sz w:val="20"/>
          <w:szCs w:val="20"/>
          <w:lang w:val="en-GB"/>
        </w:rPr>
        <w:t xml:space="preserve"> </w:t>
      </w:r>
      <w:r w:rsidR="00D96A98">
        <w:rPr>
          <w:rFonts w:ascii="Times New Roman" w:eastAsia="ＭＳ 明朝" w:hAnsi="Times New Roman" w:cs="Times New Roman"/>
          <w:color w:val="000000" w:themeColor="text1"/>
          <w:kern w:val="0"/>
          <w:sz w:val="20"/>
          <w:szCs w:val="20"/>
          <w:lang w:val="en-GB"/>
        </w:rPr>
        <w:t xml:space="preserve">was </w:t>
      </w:r>
      <w:r w:rsidRPr="00377265">
        <w:rPr>
          <w:rFonts w:ascii="Times New Roman" w:eastAsia="ＭＳ 明朝" w:hAnsi="Times New Roman" w:cs="Times New Roman"/>
          <w:color w:val="000000" w:themeColor="text1"/>
          <w:kern w:val="0"/>
          <w:sz w:val="20"/>
          <w:szCs w:val="20"/>
          <w:lang w:val="en-GB"/>
        </w:rPr>
        <w:t>426 b</w:t>
      </w:r>
      <w:r w:rsidR="00B90C8A" w:rsidRPr="00377265">
        <w:rPr>
          <w:rFonts w:ascii="Times New Roman" w:eastAsia="ＭＳ 明朝" w:hAnsi="Times New Roman" w:cs="Times New Roman"/>
          <w:color w:val="000000" w:themeColor="text1"/>
          <w:kern w:val="0"/>
          <w:sz w:val="20"/>
          <w:szCs w:val="20"/>
          <w:lang w:val="en-GB"/>
        </w:rPr>
        <w:t>p</w:t>
      </w:r>
      <w:r w:rsidRPr="00377265">
        <w:rPr>
          <w:rFonts w:ascii="Times New Roman" w:eastAsia="ＭＳ 明朝" w:hAnsi="Times New Roman" w:cs="Times New Roman"/>
          <w:color w:val="000000" w:themeColor="text1"/>
          <w:kern w:val="0"/>
          <w:sz w:val="20"/>
          <w:szCs w:val="20"/>
          <w:lang w:val="en-GB"/>
        </w:rPr>
        <w:t xml:space="preserve">, and all sequences of four individuals, including both red and black shell morphs, were identical one another (GenBank accession number: </w:t>
      </w:r>
      <w:r w:rsidR="00D96A98">
        <w:rPr>
          <w:rFonts w:ascii="Times New Roman" w:eastAsia="ＭＳ 明朝" w:hAnsi="Times New Roman" w:cs="Times New Roman"/>
          <w:color w:val="000000" w:themeColor="text1"/>
          <w:kern w:val="0"/>
          <w:sz w:val="20"/>
          <w:szCs w:val="20"/>
          <w:lang w:val="en-GB"/>
        </w:rPr>
        <w:t>LC334556</w:t>
      </w:r>
      <w:r w:rsidR="00D96A98" w:rsidRPr="00377265">
        <w:rPr>
          <w:rFonts w:ascii="Times New Roman" w:hAnsi="Times New Roman" w:cs="Times New Roman"/>
          <w:color w:val="000000" w:themeColor="text1"/>
          <w:sz w:val="20"/>
          <w:szCs w:val="20"/>
          <w:lang w:val="en-GB"/>
        </w:rPr>
        <w:t>–</w:t>
      </w:r>
      <w:r w:rsidR="00D96A98">
        <w:rPr>
          <w:rFonts w:ascii="Times New Roman" w:hAnsi="Times New Roman" w:cs="Times New Roman"/>
          <w:color w:val="000000" w:themeColor="text1"/>
          <w:sz w:val="20"/>
          <w:szCs w:val="20"/>
          <w:lang w:val="en-GB"/>
        </w:rPr>
        <w:t>LC334600</w:t>
      </w:r>
      <w:r w:rsidRPr="00377265">
        <w:rPr>
          <w:rFonts w:ascii="Times New Roman" w:eastAsia="ＭＳ 明朝" w:hAnsi="Times New Roman" w:cs="Times New Roman"/>
          <w:color w:val="000000" w:themeColor="text1"/>
          <w:kern w:val="0"/>
          <w:sz w:val="20"/>
          <w:szCs w:val="20"/>
          <w:lang w:val="en-GB"/>
        </w:rPr>
        <w:t>).</w:t>
      </w:r>
    </w:p>
    <w:p w14:paraId="000B6CF0" w14:textId="77777777" w:rsidR="00AF6AA0" w:rsidRPr="00377265" w:rsidRDefault="00AF6AA0" w:rsidP="00AF6AA0">
      <w:pPr>
        <w:ind w:rightChars="32" w:right="67" w:firstLineChars="142" w:firstLine="284"/>
        <w:rPr>
          <w:rFonts w:ascii="Times New Roman" w:eastAsia="ＭＳ 明朝" w:hAnsi="Times New Roman" w:cs="Times New Roman"/>
          <w:color w:val="000000" w:themeColor="text1"/>
          <w:sz w:val="20"/>
          <w:szCs w:val="20"/>
          <w:lang w:val="en-GB"/>
        </w:rPr>
      </w:pPr>
    </w:p>
    <w:p w14:paraId="515EF666" w14:textId="77777777" w:rsidR="00AF6AA0" w:rsidRPr="00377265" w:rsidRDefault="00AF6AA0" w:rsidP="00AF6AA0">
      <w:pPr>
        <w:autoSpaceDE w:val="0"/>
        <w:autoSpaceDN w:val="0"/>
        <w:adjustRightInd w:val="0"/>
        <w:ind w:leftChars="-135" w:left="-283" w:rightChars="33" w:right="69"/>
        <w:jc w:val="center"/>
        <w:rPr>
          <w:rFonts w:ascii="Times New Roman" w:eastAsia="ＭＳ 明朝" w:hAnsi="Times New Roman" w:cs="Times New Roman"/>
          <w:b/>
          <w:color w:val="000000" w:themeColor="text1"/>
          <w:kern w:val="0"/>
          <w:sz w:val="22"/>
          <w:lang w:val="en-GB"/>
        </w:rPr>
      </w:pPr>
      <w:r w:rsidRPr="00377265">
        <w:rPr>
          <w:rFonts w:ascii="Times New Roman" w:eastAsia="ＭＳ 明朝" w:hAnsi="Times New Roman" w:cs="Times New Roman"/>
          <w:b/>
          <w:color w:val="000000" w:themeColor="text1"/>
          <w:kern w:val="0"/>
          <w:sz w:val="22"/>
          <w:lang w:val="en-GB"/>
        </w:rPr>
        <w:t>Discussion</w:t>
      </w:r>
    </w:p>
    <w:p w14:paraId="6658EFCE" w14:textId="3EC94F3F" w:rsidR="00AF6AA0" w:rsidRPr="00377265" w:rsidRDefault="00AF6AA0" w:rsidP="00BF497B">
      <w:pPr>
        <w:autoSpaceDE w:val="0"/>
        <w:autoSpaceDN w:val="0"/>
        <w:adjustRightInd w:val="0"/>
        <w:ind w:rightChars="33" w:right="69" w:firstLineChars="50" w:firstLine="100"/>
        <w:rPr>
          <w:rFonts w:ascii="Times New Roman" w:eastAsia="ＭＳ 明朝" w:hAnsi="Times New Roman" w:cs="Times New Roman"/>
          <w:color w:val="000000" w:themeColor="text1"/>
          <w:kern w:val="0"/>
          <w:sz w:val="20"/>
          <w:szCs w:val="20"/>
          <w:lang w:val="en-GB"/>
        </w:rPr>
      </w:pPr>
      <w:r w:rsidRPr="00377265">
        <w:rPr>
          <w:rFonts w:ascii="Times New Roman" w:eastAsia="ＭＳ 明朝" w:hAnsi="Times New Roman" w:cs="Times New Roman"/>
          <w:color w:val="000000" w:themeColor="text1"/>
          <w:kern w:val="0"/>
          <w:sz w:val="20"/>
          <w:szCs w:val="20"/>
          <w:lang w:val="en-GB"/>
        </w:rPr>
        <w:t xml:space="preserve">The present study is the first to show a colour-printed illustration of the shell colour dimorphism of </w:t>
      </w:r>
      <w:r w:rsidRPr="00377265">
        <w:rPr>
          <w:rFonts w:ascii="Times New Roman" w:eastAsia="ＭＳ 明朝" w:hAnsi="Times New Roman" w:cs="Times New Roman"/>
          <w:i/>
          <w:color w:val="000000" w:themeColor="text1"/>
          <w:kern w:val="0"/>
          <w:sz w:val="20"/>
          <w:szCs w:val="20"/>
          <w:lang w:val="en-GB"/>
        </w:rPr>
        <w:t xml:space="preserve">Littorina </w:t>
      </w:r>
      <w:proofErr w:type="spellStart"/>
      <w:r w:rsidRPr="00377265">
        <w:rPr>
          <w:rFonts w:ascii="Times New Roman" w:eastAsia="ＭＳ 明朝" w:hAnsi="Times New Roman" w:cs="Times New Roman"/>
          <w:i/>
          <w:color w:val="000000" w:themeColor="text1"/>
          <w:kern w:val="0"/>
          <w:sz w:val="20"/>
          <w:szCs w:val="20"/>
          <w:lang w:val="en-GB"/>
        </w:rPr>
        <w:t>horikawai</w:t>
      </w:r>
      <w:proofErr w:type="spellEnd"/>
      <w:r w:rsidRPr="00377265">
        <w:rPr>
          <w:rFonts w:ascii="Times New Roman" w:eastAsia="ＭＳ 明朝" w:hAnsi="Times New Roman" w:cs="Times New Roman"/>
          <w:color w:val="000000" w:themeColor="text1"/>
          <w:kern w:val="0"/>
          <w:sz w:val="20"/>
          <w:szCs w:val="20"/>
          <w:lang w:val="en-GB"/>
        </w:rPr>
        <w:t xml:space="preserve"> on Tsushima Island. Genetic analysis revealed that shell colour dimorphism </w:t>
      </w:r>
      <w:r w:rsidRPr="00377265">
        <w:rPr>
          <w:rFonts w:ascii="Times New Roman" w:eastAsia="ＭＳ 明朝" w:hAnsi="Times New Roman" w:cs="Times New Roman"/>
          <w:color w:val="000000" w:themeColor="text1"/>
          <w:kern w:val="0"/>
          <w:sz w:val="20"/>
          <w:szCs w:val="20"/>
        </w:rPr>
        <w:t>occurs</w:t>
      </w:r>
      <w:r w:rsidRPr="00377265">
        <w:rPr>
          <w:rFonts w:ascii="Times New Roman" w:eastAsia="ＭＳ 明朝" w:hAnsi="Times New Roman" w:cs="Times New Roman"/>
          <w:color w:val="000000" w:themeColor="text1"/>
          <w:kern w:val="0"/>
          <w:sz w:val="20"/>
          <w:szCs w:val="20"/>
          <w:lang w:val="en-GB"/>
        </w:rPr>
        <w:t xml:space="preserve"> within a single species. The colour morph is consistently the same colour from the shell apex to the aperture, and </w:t>
      </w:r>
      <w:proofErr w:type="gramStart"/>
      <w:r w:rsidRPr="00377265">
        <w:rPr>
          <w:rFonts w:ascii="Times New Roman" w:eastAsia="ＭＳ 明朝" w:hAnsi="Times New Roman" w:cs="Times New Roman"/>
          <w:color w:val="000000" w:themeColor="text1"/>
          <w:kern w:val="0"/>
          <w:sz w:val="20"/>
          <w:szCs w:val="20"/>
          <w:lang w:val="en-GB"/>
        </w:rPr>
        <w:t>both of them</w:t>
      </w:r>
      <w:proofErr w:type="gramEnd"/>
      <w:r w:rsidRPr="00377265">
        <w:rPr>
          <w:rFonts w:ascii="Times New Roman" w:eastAsia="ＭＳ 明朝" w:hAnsi="Times New Roman" w:cs="Times New Roman"/>
          <w:color w:val="000000" w:themeColor="text1"/>
          <w:kern w:val="0"/>
          <w:sz w:val="20"/>
          <w:szCs w:val="20"/>
          <w:lang w:val="en-GB"/>
        </w:rPr>
        <w:t xml:space="preserve"> were observed to attach to the same type of substrate. In addition, </w:t>
      </w:r>
      <w:r w:rsidR="00B90C8A" w:rsidRPr="00377265">
        <w:rPr>
          <w:rFonts w:ascii="Times New Roman" w:eastAsia="ＭＳ 明朝" w:hAnsi="Times New Roman" w:cs="Times New Roman"/>
          <w:color w:val="000000" w:themeColor="text1"/>
          <w:kern w:val="0"/>
          <w:sz w:val="20"/>
          <w:szCs w:val="20"/>
          <w:lang w:val="en-GB"/>
        </w:rPr>
        <w:t xml:space="preserve">this colour dimorphism was observed in </w:t>
      </w:r>
      <w:r w:rsidRPr="00377265">
        <w:rPr>
          <w:rFonts w:ascii="Times New Roman" w:eastAsia="ＭＳ 明朝" w:hAnsi="Times New Roman" w:cs="Times New Roman"/>
          <w:color w:val="000000" w:themeColor="text1"/>
          <w:kern w:val="0"/>
          <w:sz w:val="20"/>
          <w:szCs w:val="20"/>
          <w:lang w:val="en-GB"/>
        </w:rPr>
        <w:t xml:space="preserve">both the 1974 and 2018 specimens. </w:t>
      </w:r>
    </w:p>
    <w:p w14:paraId="5084B0A5" w14:textId="77777777" w:rsidR="00AF6AA0" w:rsidRPr="00377265" w:rsidRDefault="00AF6AA0" w:rsidP="00AF6AA0">
      <w:pPr>
        <w:ind w:rightChars="32" w:right="67" w:firstLineChars="142" w:firstLine="284"/>
        <w:rPr>
          <w:rFonts w:ascii="Times New Roman" w:eastAsia="ＭＳ 明朝" w:hAnsi="Times New Roman" w:cs="Times New Roman"/>
          <w:color w:val="000000" w:themeColor="text1"/>
          <w:kern w:val="0"/>
          <w:sz w:val="20"/>
          <w:szCs w:val="20"/>
          <w:lang w:val="en-GB"/>
        </w:rPr>
      </w:pPr>
    </w:p>
    <w:p w14:paraId="0D7978D8" w14:textId="77777777" w:rsidR="00AF6AA0" w:rsidRPr="00377265" w:rsidRDefault="00AF6AA0" w:rsidP="00AF6AA0">
      <w:pPr>
        <w:autoSpaceDE w:val="0"/>
        <w:autoSpaceDN w:val="0"/>
        <w:adjustRightInd w:val="0"/>
        <w:ind w:rightChars="33" w:right="69"/>
        <w:jc w:val="center"/>
        <w:rPr>
          <w:rFonts w:ascii="Times New Roman" w:eastAsia="ＭＳ 明朝" w:hAnsi="Times New Roman" w:cs="Times New Roman"/>
          <w:b/>
          <w:color w:val="000000" w:themeColor="text1"/>
          <w:kern w:val="0"/>
          <w:sz w:val="22"/>
        </w:rPr>
      </w:pPr>
      <w:r w:rsidRPr="00377265">
        <w:rPr>
          <w:rFonts w:ascii="Times New Roman" w:eastAsia="ＭＳ 明朝" w:hAnsi="Times New Roman" w:cs="Times New Roman"/>
          <w:b/>
          <w:color w:val="000000" w:themeColor="text1"/>
          <w:kern w:val="0"/>
          <w:sz w:val="22"/>
        </w:rPr>
        <w:t>Acknowledgements</w:t>
      </w:r>
    </w:p>
    <w:p w14:paraId="43E06B1C" w14:textId="3D497A8D" w:rsidR="00AF6AA0" w:rsidRPr="00377265" w:rsidRDefault="00AF6AA0" w:rsidP="00BF497B">
      <w:pPr>
        <w:ind w:rightChars="32" w:right="67" w:firstLineChars="50" w:firstLine="100"/>
        <w:rPr>
          <w:rFonts w:ascii="Times New Roman" w:eastAsia="ＭＳ 明朝" w:hAnsi="Times New Roman" w:cs="Times New Roman"/>
          <w:color w:val="000000" w:themeColor="text1"/>
          <w:kern w:val="0"/>
          <w:sz w:val="20"/>
          <w:szCs w:val="20"/>
        </w:rPr>
      </w:pPr>
      <w:r w:rsidRPr="00377265">
        <w:rPr>
          <w:rFonts w:ascii="Times New Roman" w:eastAsia="ＭＳ 明朝" w:hAnsi="Times New Roman" w:cs="Times New Roman"/>
          <w:color w:val="000000" w:themeColor="text1"/>
          <w:kern w:val="0"/>
          <w:sz w:val="20"/>
          <w:szCs w:val="20"/>
        </w:rPr>
        <w:t>We appreciate the suggestive and helpful comments on the present study by four anonymous reviewers.</w:t>
      </w:r>
      <w:r w:rsidRPr="00377265">
        <w:rPr>
          <w:rFonts w:ascii="Times New Roman" w:eastAsia="ＭＳ 明朝" w:hAnsi="Times New Roman" w:cs="Times New Roman" w:hint="eastAsia"/>
          <w:color w:val="000000" w:themeColor="text1"/>
          <w:kern w:val="0"/>
          <w:sz w:val="20"/>
          <w:szCs w:val="20"/>
        </w:rPr>
        <w:t xml:space="preserve"> </w:t>
      </w:r>
    </w:p>
    <w:p w14:paraId="48A0F399" w14:textId="77777777" w:rsidR="00AF6AA0" w:rsidRPr="00377265" w:rsidRDefault="00AF6AA0" w:rsidP="00AF6AA0">
      <w:pPr>
        <w:ind w:rightChars="32" w:right="67" w:firstLineChars="142" w:firstLine="284"/>
        <w:rPr>
          <w:rFonts w:ascii="Times New Roman" w:eastAsia="ＭＳ 明朝" w:hAnsi="Times New Roman" w:cs="Times New Roman"/>
          <w:color w:val="000000" w:themeColor="text1"/>
          <w:kern w:val="0"/>
          <w:sz w:val="20"/>
          <w:szCs w:val="20"/>
        </w:rPr>
      </w:pPr>
    </w:p>
    <w:p w14:paraId="61ADFD8F" w14:textId="77777777" w:rsidR="00AF6AA0" w:rsidRPr="00377265" w:rsidRDefault="00AF6AA0" w:rsidP="00AF6AA0">
      <w:pPr>
        <w:ind w:rightChars="33" w:right="69"/>
        <w:jc w:val="center"/>
        <w:rPr>
          <w:rFonts w:ascii="Times New Roman" w:hAnsi="Times New Roman" w:cs="Times New Roman"/>
          <w:color w:val="000000" w:themeColor="text1"/>
          <w:sz w:val="20"/>
          <w:szCs w:val="20"/>
          <w:lang w:val="en-GB"/>
        </w:rPr>
      </w:pPr>
      <w:r w:rsidRPr="00377265">
        <w:rPr>
          <w:rFonts w:ascii="Times New Roman" w:eastAsia="ＭＳ 明朝" w:hAnsi="Times New Roman" w:cs="Times New Roman"/>
          <w:b/>
          <w:bCs/>
          <w:color w:val="000000" w:themeColor="text1"/>
          <w:kern w:val="0"/>
          <w:sz w:val="22"/>
        </w:rPr>
        <w:t>References</w:t>
      </w:r>
    </w:p>
    <w:p w14:paraId="6AE55401" w14:textId="242A46D7" w:rsidR="00AF6AA0" w:rsidRPr="00377265" w:rsidRDefault="00AF6AA0" w:rsidP="00AF6AA0">
      <w:pPr>
        <w:spacing w:line="0" w:lineRule="atLeast"/>
        <w:ind w:leftChars="11" w:left="425" w:rightChars="33" w:right="69" w:hangingChars="201" w:hanging="402"/>
        <w:rPr>
          <w:rFonts w:ascii="Times New Roman" w:hAnsi="Times New Roman" w:cs="Times New Roman"/>
          <w:color w:val="000000" w:themeColor="text1"/>
          <w:sz w:val="20"/>
          <w:szCs w:val="20"/>
          <w:lang w:val="en-GB"/>
        </w:rPr>
      </w:pPr>
      <w:r w:rsidRPr="00377265">
        <w:rPr>
          <w:rFonts w:ascii="Times New Roman" w:hAnsi="Times New Roman" w:cs="Times New Roman"/>
          <w:color w:val="000000" w:themeColor="text1"/>
          <w:sz w:val="20"/>
          <w:szCs w:val="20"/>
          <w:lang w:val="en-GB"/>
        </w:rPr>
        <w:t xml:space="preserve">Azuma, N., </w:t>
      </w:r>
      <w:proofErr w:type="spellStart"/>
      <w:r w:rsidRPr="00377265">
        <w:rPr>
          <w:rFonts w:ascii="Times New Roman" w:hAnsi="Times New Roman" w:cs="Times New Roman"/>
          <w:color w:val="000000" w:themeColor="text1"/>
          <w:sz w:val="20"/>
          <w:szCs w:val="20"/>
          <w:lang w:val="en-GB"/>
        </w:rPr>
        <w:t>Zaslavskaya</w:t>
      </w:r>
      <w:proofErr w:type="spellEnd"/>
      <w:r w:rsidRPr="00377265">
        <w:rPr>
          <w:rFonts w:ascii="Times New Roman" w:hAnsi="Times New Roman" w:cs="Times New Roman"/>
          <w:color w:val="000000" w:themeColor="text1"/>
          <w:sz w:val="20"/>
          <w:szCs w:val="20"/>
          <w:lang w:val="en-GB"/>
        </w:rPr>
        <w:t xml:space="preserve">, N. I., Yamazaki, T., </w:t>
      </w:r>
      <w:proofErr w:type="spellStart"/>
      <w:r w:rsidRPr="00377265">
        <w:rPr>
          <w:rFonts w:ascii="Times New Roman" w:hAnsi="Times New Roman" w:cs="Times New Roman"/>
          <w:color w:val="000000" w:themeColor="text1"/>
          <w:sz w:val="20"/>
          <w:szCs w:val="20"/>
          <w:lang w:val="en-GB"/>
        </w:rPr>
        <w:t>Nobetsu</w:t>
      </w:r>
      <w:proofErr w:type="spellEnd"/>
      <w:r w:rsidRPr="00377265">
        <w:rPr>
          <w:rFonts w:ascii="Times New Roman" w:hAnsi="Times New Roman" w:cs="Times New Roman"/>
          <w:color w:val="000000" w:themeColor="text1"/>
          <w:sz w:val="20"/>
          <w:szCs w:val="20"/>
          <w:lang w:val="en-GB"/>
        </w:rPr>
        <w:t xml:space="preserve">, T., Chiba, S. (2017). </w:t>
      </w:r>
      <w:proofErr w:type="spellStart"/>
      <w:r w:rsidRPr="00377265">
        <w:rPr>
          <w:rFonts w:ascii="Times New Roman" w:hAnsi="Times New Roman" w:cs="Times New Roman"/>
          <w:color w:val="000000" w:themeColor="text1"/>
          <w:sz w:val="20"/>
          <w:szCs w:val="20"/>
          <w:lang w:val="en-GB"/>
        </w:rPr>
        <w:t>Phylogeography</w:t>
      </w:r>
      <w:proofErr w:type="spellEnd"/>
      <w:r w:rsidRPr="00377265">
        <w:rPr>
          <w:rFonts w:ascii="Times New Roman" w:hAnsi="Times New Roman" w:cs="Times New Roman"/>
          <w:color w:val="000000" w:themeColor="text1"/>
          <w:sz w:val="20"/>
          <w:szCs w:val="20"/>
          <w:lang w:val="en-GB"/>
        </w:rPr>
        <w:t xml:space="preserve"> of </w:t>
      </w:r>
      <w:r w:rsidRPr="00377265">
        <w:rPr>
          <w:rFonts w:ascii="Times New Roman" w:hAnsi="Times New Roman" w:cs="Times New Roman"/>
          <w:i/>
          <w:color w:val="000000" w:themeColor="text1"/>
          <w:sz w:val="20"/>
          <w:szCs w:val="20"/>
          <w:lang w:val="en-GB"/>
        </w:rPr>
        <w:t xml:space="preserve">Littorina </w:t>
      </w:r>
      <w:proofErr w:type="spellStart"/>
      <w:r w:rsidRPr="00377265">
        <w:rPr>
          <w:rFonts w:ascii="Times New Roman" w:hAnsi="Times New Roman" w:cs="Times New Roman"/>
          <w:i/>
          <w:color w:val="000000" w:themeColor="text1"/>
          <w:sz w:val="20"/>
          <w:szCs w:val="20"/>
          <w:lang w:val="en-GB"/>
        </w:rPr>
        <w:t>sitkana</w:t>
      </w:r>
      <w:proofErr w:type="spellEnd"/>
      <w:r w:rsidRPr="00377265">
        <w:rPr>
          <w:rFonts w:ascii="Times New Roman" w:hAnsi="Times New Roman" w:cs="Times New Roman"/>
          <w:color w:val="000000" w:themeColor="text1"/>
          <w:sz w:val="20"/>
          <w:szCs w:val="20"/>
          <w:lang w:val="en-GB"/>
        </w:rPr>
        <w:t xml:space="preserve"> in the </w:t>
      </w:r>
      <w:proofErr w:type="spellStart"/>
      <w:r w:rsidRPr="00377265">
        <w:rPr>
          <w:rFonts w:ascii="Times New Roman" w:hAnsi="Times New Roman" w:cs="Times New Roman"/>
          <w:color w:val="000000" w:themeColor="text1"/>
          <w:sz w:val="20"/>
          <w:szCs w:val="20"/>
          <w:lang w:val="en-GB"/>
        </w:rPr>
        <w:t>northwestern</w:t>
      </w:r>
      <w:proofErr w:type="spellEnd"/>
      <w:r w:rsidRPr="00377265">
        <w:rPr>
          <w:rFonts w:ascii="Times New Roman" w:hAnsi="Times New Roman" w:cs="Times New Roman"/>
          <w:color w:val="000000" w:themeColor="text1"/>
          <w:sz w:val="20"/>
          <w:szCs w:val="20"/>
          <w:lang w:val="en-GB"/>
        </w:rPr>
        <w:t xml:space="preserve"> Pacific Ocean: Evidence of eastward trans-Pacific colonization after the last glacial maximum. </w:t>
      </w:r>
      <w:proofErr w:type="spellStart"/>
      <w:r w:rsidRPr="00377265">
        <w:rPr>
          <w:rFonts w:ascii="Times New Roman" w:hAnsi="Times New Roman" w:cs="Times New Roman"/>
          <w:color w:val="000000" w:themeColor="text1"/>
          <w:sz w:val="20"/>
          <w:szCs w:val="20"/>
          <w:lang w:val="en-GB"/>
        </w:rPr>
        <w:t>Genetica</w:t>
      </w:r>
      <w:proofErr w:type="spellEnd"/>
      <w:r w:rsidRPr="00377265">
        <w:rPr>
          <w:rFonts w:ascii="Times New Roman" w:hAnsi="Times New Roman" w:cs="Times New Roman"/>
          <w:color w:val="000000" w:themeColor="text1"/>
          <w:sz w:val="20"/>
          <w:szCs w:val="20"/>
          <w:lang w:val="en-GB"/>
        </w:rPr>
        <w:t xml:space="preserve"> 145: 139–149. </w:t>
      </w:r>
    </w:p>
    <w:p w14:paraId="7AD48A45" w14:textId="77777777" w:rsidR="00AF6AA0" w:rsidRPr="00377265" w:rsidRDefault="00AF6AA0" w:rsidP="00AF6AA0">
      <w:pPr>
        <w:spacing w:line="0" w:lineRule="atLeast"/>
        <w:ind w:leftChars="11" w:left="425" w:rightChars="33" w:right="69" w:hangingChars="201" w:hanging="402"/>
        <w:rPr>
          <w:rFonts w:ascii="Times New Roman" w:hAnsi="Times New Roman" w:cs="Times New Roman"/>
          <w:color w:val="000000" w:themeColor="text1"/>
          <w:sz w:val="20"/>
          <w:szCs w:val="20"/>
          <w:lang w:val="en-GB"/>
        </w:rPr>
      </w:pPr>
      <w:r w:rsidRPr="00377265">
        <w:rPr>
          <w:rFonts w:ascii="Times New Roman" w:hAnsi="Times New Roman" w:cs="Times New Roman"/>
          <w:color w:val="000000" w:themeColor="text1"/>
          <w:sz w:val="20"/>
          <w:szCs w:val="20"/>
          <w:lang w:val="en-GB"/>
        </w:rPr>
        <w:lastRenderedPageBreak/>
        <w:t xml:space="preserve">Bond, A. B. (2007). The evolution of </w:t>
      </w:r>
      <w:proofErr w:type="spellStart"/>
      <w:r w:rsidRPr="00377265">
        <w:rPr>
          <w:rFonts w:ascii="Times New Roman" w:hAnsi="Times New Roman" w:cs="Times New Roman"/>
          <w:color w:val="000000" w:themeColor="text1"/>
          <w:sz w:val="20"/>
          <w:szCs w:val="20"/>
          <w:lang w:val="en-GB"/>
        </w:rPr>
        <w:t>color</w:t>
      </w:r>
      <w:proofErr w:type="spellEnd"/>
      <w:r w:rsidRPr="00377265">
        <w:rPr>
          <w:rFonts w:ascii="Times New Roman" w:hAnsi="Times New Roman" w:cs="Times New Roman"/>
          <w:color w:val="000000" w:themeColor="text1"/>
          <w:sz w:val="20"/>
          <w:szCs w:val="20"/>
          <w:lang w:val="en-GB"/>
        </w:rPr>
        <w:t xml:space="preserve"> polymorphism: crypticity, searching images, </w:t>
      </w:r>
      <w:proofErr w:type="spellStart"/>
      <w:r w:rsidRPr="00377265">
        <w:rPr>
          <w:rFonts w:ascii="Times New Roman" w:hAnsi="Times New Roman" w:cs="Times New Roman"/>
          <w:color w:val="000000" w:themeColor="text1"/>
          <w:sz w:val="20"/>
          <w:szCs w:val="20"/>
          <w:lang w:val="en-GB"/>
        </w:rPr>
        <w:t>andapostatic</w:t>
      </w:r>
      <w:proofErr w:type="spellEnd"/>
      <w:r w:rsidRPr="00377265">
        <w:rPr>
          <w:rFonts w:ascii="Times New Roman" w:hAnsi="Times New Roman" w:cs="Times New Roman"/>
          <w:color w:val="000000" w:themeColor="text1"/>
          <w:sz w:val="20"/>
          <w:szCs w:val="20"/>
          <w:lang w:val="en-GB"/>
        </w:rPr>
        <w:t xml:space="preserve"> selection. Ann. Rev. Ecol. </w:t>
      </w:r>
      <w:proofErr w:type="spellStart"/>
      <w:r w:rsidRPr="00377265">
        <w:rPr>
          <w:rFonts w:ascii="Times New Roman" w:hAnsi="Times New Roman" w:cs="Times New Roman"/>
          <w:color w:val="000000" w:themeColor="text1"/>
          <w:sz w:val="20"/>
          <w:szCs w:val="20"/>
          <w:lang w:val="en-GB"/>
        </w:rPr>
        <w:t>Evol</w:t>
      </w:r>
      <w:proofErr w:type="spellEnd"/>
      <w:r w:rsidRPr="00377265">
        <w:rPr>
          <w:rFonts w:ascii="Times New Roman" w:hAnsi="Times New Roman" w:cs="Times New Roman"/>
          <w:color w:val="000000" w:themeColor="text1"/>
          <w:sz w:val="20"/>
          <w:szCs w:val="20"/>
          <w:lang w:val="en-GB"/>
        </w:rPr>
        <w:t>. Syst. 38: 489–514.</w:t>
      </w:r>
    </w:p>
    <w:p w14:paraId="35A0B0E9" w14:textId="77777777" w:rsidR="00AF6AA0" w:rsidRPr="00377265" w:rsidRDefault="00AF6AA0" w:rsidP="00AF6AA0">
      <w:pPr>
        <w:spacing w:line="0" w:lineRule="atLeast"/>
        <w:ind w:leftChars="11" w:left="425" w:rightChars="33" w:right="69" w:hangingChars="201" w:hanging="402"/>
        <w:rPr>
          <w:rFonts w:ascii="Times New Roman" w:hAnsi="Times New Roman" w:cs="Times New Roman"/>
          <w:color w:val="000000" w:themeColor="text1"/>
          <w:sz w:val="20"/>
          <w:szCs w:val="20"/>
          <w:lang w:val="en-GB"/>
        </w:rPr>
      </w:pPr>
      <w:proofErr w:type="spellStart"/>
      <w:r w:rsidRPr="00377265">
        <w:rPr>
          <w:rFonts w:ascii="Times New Roman" w:hAnsi="Times New Roman" w:cs="Times New Roman"/>
          <w:color w:val="000000" w:themeColor="text1"/>
          <w:sz w:val="20"/>
          <w:szCs w:val="20"/>
          <w:lang w:val="en-GB"/>
        </w:rPr>
        <w:t>Griekspoor</w:t>
      </w:r>
      <w:proofErr w:type="spellEnd"/>
      <w:r w:rsidRPr="00377265">
        <w:rPr>
          <w:rFonts w:ascii="Times New Roman" w:hAnsi="Times New Roman" w:cs="Times New Roman"/>
          <w:color w:val="000000" w:themeColor="text1"/>
          <w:sz w:val="20"/>
          <w:szCs w:val="20"/>
          <w:lang w:val="en-GB"/>
        </w:rPr>
        <w:t xml:space="preserve">, A., </w:t>
      </w:r>
      <w:proofErr w:type="spellStart"/>
      <w:r w:rsidRPr="00377265">
        <w:rPr>
          <w:rFonts w:ascii="Times New Roman" w:hAnsi="Times New Roman" w:cs="Times New Roman"/>
          <w:color w:val="000000" w:themeColor="text1"/>
          <w:sz w:val="20"/>
          <w:szCs w:val="20"/>
          <w:lang w:val="en-GB"/>
        </w:rPr>
        <w:t>Groothuis</w:t>
      </w:r>
      <w:proofErr w:type="spellEnd"/>
      <w:r w:rsidRPr="00377265">
        <w:rPr>
          <w:rFonts w:ascii="Times New Roman" w:hAnsi="Times New Roman" w:cs="Times New Roman"/>
          <w:color w:val="000000" w:themeColor="text1"/>
          <w:sz w:val="20"/>
          <w:szCs w:val="20"/>
          <w:lang w:val="en-GB"/>
        </w:rPr>
        <w:t>, T. (2005). 4peaks. Ver. 1.7.1. Available at: http://nucleobytes.com/4peaks/.</w:t>
      </w:r>
    </w:p>
    <w:p w14:paraId="70AFB7ED" w14:textId="39ADBD29" w:rsidR="00AF6AA0" w:rsidRPr="00377265" w:rsidRDefault="00AF6AA0" w:rsidP="00AF6AA0">
      <w:pPr>
        <w:spacing w:line="0" w:lineRule="atLeast"/>
        <w:ind w:leftChars="11" w:left="425" w:rightChars="33" w:right="69" w:hangingChars="201" w:hanging="402"/>
        <w:rPr>
          <w:rFonts w:ascii="Times New Roman" w:hAnsi="Times New Roman" w:cs="Times New Roman"/>
          <w:color w:val="000000" w:themeColor="text1"/>
          <w:sz w:val="20"/>
          <w:szCs w:val="20"/>
          <w:lang w:val="en-GB"/>
        </w:rPr>
      </w:pPr>
      <w:r w:rsidRPr="00377265">
        <w:rPr>
          <w:rFonts w:ascii="Times New Roman" w:hAnsi="Times New Roman" w:cs="Times New Roman"/>
          <w:color w:val="000000" w:themeColor="text1"/>
          <w:sz w:val="20"/>
          <w:szCs w:val="20"/>
          <w:lang w:val="en-GB"/>
        </w:rPr>
        <w:t xml:space="preserve">Hasegawa, K. (2017). Family </w:t>
      </w:r>
      <w:proofErr w:type="spellStart"/>
      <w:r w:rsidRPr="00377265">
        <w:rPr>
          <w:rFonts w:ascii="Times New Roman" w:hAnsi="Times New Roman" w:cs="Times New Roman"/>
          <w:color w:val="000000" w:themeColor="text1"/>
          <w:sz w:val="20"/>
          <w:szCs w:val="20"/>
          <w:lang w:val="en-GB"/>
        </w:rPr>
        <w:t>Littorinidae</w:t>
      </w:r>
      <w:proofErr w:type="spellEnd"/>
      <w:r w:rsidRPr="00377265">
        <w:rPr>
          <w:rFonts w:ascii="Times New Roman" w:hAnsi="Times New Roman" w:cs="Times New Roman"/>
          <w:color w:val="000000" w:themeColor="text1"/>
          <w:sz w:val="20"/>
          <w:szCs w:val="20"/>
          <w:lang w:val="en-GB"/>
        </w:rPr>
        <w:t xml:space="preserve">. In: </w:t>
      </w:r>
      <w:proofErr w:type="spellStart"/>
      <w:r w:rsidRPr="00377265">
        <w:rPr>
          <w:rFonts w:ascii="Times New Roman" w:hAnsi="Times New Roman" w:cs="Times New Roman"/>
          <w:color w:val="000000" w:themeColor="text1"/>
          <w:sz w:val="20"/>
          <w:szCs w:val="20"/>
          <w:lang w:val="en-GB"/>
        </w:rPr>
        <w:t>Okutani</w:t>
      </w:r>
      <w:proofErr w:type="spellEnd"/>
      <w:r w:rsidRPr="00377265">
        <w:rPr>
          <w:rFonts w:ascii="Times New Roman" w:hAnsi="Times New Roman" w:cs="Times New Roman"/>
          <w:color w:val="000000" w:themeColor="text1"/>
          <w:sz w:val="20"/>
          <w:szCs w:val="20"/>
          <w:lang w:val="en-GB"/>
        </w:rPr>
        <w:t xml:space="preserve">, T. (Ed.), Marine </w:t>
      </w:r>
      <w:proofErr w:type="spellStart"/>
      <w:r w:rsidRPr="00377265">
        <w:rPr>
          <w:rFonts w:ascii="Times New Roman" w:hAnsi="Times New Roman" w:cs="Times New Roman"/>
          <w:color w:val="000000" w:themeColor="text1"/>
          <w:sz w:val="20"/>
          <w:szCs w:val="20"/>
          <w:lang w:val="en-GB"/>
        </w:rPr>
        <w:t>Mollusks</w:t>
      </w:r>
      <w:proofErr w:type="spellEnd"/>
      <w:r w:rsidRPr="00377265">
        <w:rPr>
          <w:rFonts w:ascii="Times New Roman" w:hAnsi="Times New Roman" w:cs="Times New Roman"/>
          <w:color w:val="000000" w:themeColor="text1"/>
          <w:sz w:val="20"/>
          <w:szCs w:val="20"/>
          <w:lang w:val="en-GB"/>
        </w:rPr>
        <w:t xml:space="preserve"> in Japan, the Second Edition. Tokai University Press, Hiratsuka, pp. 112–114.</w:t>
      </w:r>
    </w:p>
    <w:p w14:paraId="203004C6" w14:textId="77777777" w:rsidR="00AF6AA0" w:rsidRPr="00377265" w:rsidRDefault="00AF6AA0" w:rsidP="00AF6AA0">
      <w:pPr>
        <w:spacing w:line="0" w:lineRule="atLeast"/>
        <w:ind w:leftChars="11" w:left="425" w:rightChars="33" w:right="69" w:hangingChars="201" w:hanging="402"/>
        <w:rPr>
          <w:rFonts w:ascii="Times New Roman" w:hAnsi="Times New Roman" w:cs="Times New Roman"/>
          <w:color w:val="000000" w:themeColor="text1"/>
          <w:sz w:val="20"/>
          <w:szCs w:val="20"/>
          <w:lang w:val="en-GB"/>
        </w:rPr>
      </w:pPr>
      <w:r w:rsidRPr="00377265">
        <w:rPr>
          <w:rFonts w:ascii="Times New Roman" w:hAnsi="Times New Roman" w:cs="Times New Roman"/>
          <w:color w:val="000000" w:themeColor="text1"/>
          <w:sz w:val="20"/>
          <w:szCs w:val="20"/>
          <w:lang w:val="en-GB"/>
        </w:rPr>
        <w:t xml:space="preserve">Higo, S., </w:t>
      </w:r>
      <w:proofErr w:type="spellStart"/>
      <w:r w:rsidRPr="00377265">
        <w:rPr>
          <w:rFonts w:ascii="Times New Roman" w:hAnsi="Times New Roman" w:cs="Times New Roman"/>
          <w:color w:val="000000" w:themeColor="text1"/>
          <w:sz w:val="20"/>
          <w:szCs w:val="20"/>
          <w:lang w:val="en-GB"/>
        </w:rPr>
        <w:t>Callomon</w:t>
      </w:r>
      <w:proofErr w:type="spellEnd"/>
      <w:r w:rsidRPr="00377265">
        <w:rPr>
          <w:rFonts w:ascii="Times New Roman" w:hAnsi="Times New Roman" w:cs="Times New Roman"/>
          <w:color w:val="000000" w:themeColor="text1"/>
          <w:sz w:val="20"/>
          <w:szCs w:val="20"/>
          <w:lang w:val="en-GB"/>
        </w:rPr>
        <w:t>, P.</w:t>
      </w:r>
      <w:r w:rsidRPr="00377265">
        <w:rPr>
          <w:rFonts w:ascii="Times New Roman" w:hAnsi="Times New Roman" w:cs="Times New Roman"/>
          <w:color w:val="000000" w:themeColor="text1"/>
          <w:sz w:val="20"/>
          <w:szCs w:val="20"/>
        </w:rPr>
        <w:t>,</w:t>
      </w:r>
      <w:r w:rsidRPr="00377265">
        <w:rPr>
          <w:rFonts w:ascii="Times New Roman" w:hAnsi="Times New Roman" w:cs="Times New Roman"/>
          <w:color w:val="000000" w:themeColor="text1"/>
          <w:sz w:val="20"/>
          <w:szCs w:val="20"/>
          <w:lang w:val="en-GB"/>
        </w:rPr>
        <w:t xml:space="preserve"> </w:t>
      </w:r>
      <w:proofErr w:type="spellStart"/>
      <w:r w:rsidRPr="00377265">
        <w:rPr>
          <w:rFonts w:ascii="Times New Roman" w:hAnsi="Times New Roman" w:cs="Times New Roman"/>
          <w:color w:val="000000" w:themeColor="text1"/>
          <w:sz w:val="20"/>
          <w:szCs w:val="20"/>
          <w:lang w:val="en-GB"/>
        </w:rPr>
        <w:t>Goto</w:t>
      </w:r>
      <w:proofErr w:type="spellEnd"/>
      <w:r w:rsidRPr="00377265">
        <w:rPr>
          <w:rFonts w:ascii="Times New Roman" w:hAnsi="Times New Roman" w:cs="Times New Roman"/>
          <w:color w:val="000000" w:themeColor="text1"/>
          <w:sz w:val="20"/>
          <w:szCs w:val="20"/>
          <w:lang w:val="en-GB"/>
        </w:rPr>
        <w:t>, Y. (1999). Catalogue and Bibliography of the Marine Shell-bearing Mollusca of Japan. Elle Scientific Publications, Yao, Ōsaka.</w:t>
      </w:r>
    </w:p>
    <w:p w14:paraId="6D33D534" w14:textId="2932F724" w:rsidR="00AF6AA0" w:rsidRPr="00377265" w:rsidRDefault="00AF6AA0" w:rsidP="00AF6AA0">
      <w:pPr>
        <w:spacing w:line="0" w:lineRule="atLeast"/>
        <w:ind w:leftChars="11" w:left="425" w:rightChars="33" w:right="69" w:hangingChars="201" w:hanging="402"/>
        <w:rPr>
          <w:rFonts w:ascii="Times New Roman" w:hAnsi="Times New Roman" w:cs="Times New Roman"/>
          <w:color w:val="000000" w:themeColor="text1"/>
          <w:sz w:val="20"/>
          <w:szCs w:val="20"/>
          <w:lang w:val="en-GB"/>
        </w:rPr>
      </w:pPr>
      <w:r w:rsidRPr="00377265">
        <w:rPr>
          <w:rFonts w:ascii="Times New Roman" w:hAnsi="Times New Roman" w:cs="Times New Roman"/>
          <w:color w:val="000000" w:themeColor="text1"/>
          <w:sz w:val="20"/>
          <w:szCs w:val="20"/>
          <w:lang w:val="en-GB"/>
        </w:rPr>
        <w:t>Hirano, T., Saito, T., Chiba, S. (2015). Phylogeny of freshwater viviparid snails in Japan. J. Mollusc. Stud. 81: 435– 441.</w:t>
      </w:r>
      <w:r w:rsidR="00A42422">
        <w:rPr>
          <w:rFonts w:ascii="Times New Roman" w:hAnsi="Times New Roman" w:cs="Times New Roman"/>
          <w:color w:val="000000" w:themeColor="text1"/>
          <w:sz w:val="20"/>
          <w:szCs w:val="20"/>
          <w:lang w:val="en-GB"/>
        </w:rPr>
        <w:t xml:space="preserve"> (</w:t>
      </w:r>
      <w:r w:rsidR="001A63F4">
        <w:rPr>
          <w:rFonts w:ascii="Times New Roman" w:hAnsi="Times New Roman" w:cs="Times New Roman" w:hint="eastAsia"/>
          <w:color w:val="000000" w:themeColor="text1"/>
          <w:sz w:val="20"/>
          <w:szCs w:val="20"/>
          <w:lang w:val="en-GB"/>
        </w:rPr>
        <w:t>I</w:t>
      </w:r>
      <w:r w:rsidR="00A42422">
        <w:rPr>
          <w:rFonts w:ascii="Times New Roman" w:hAnsi="Times New Roman" w:cs="Times New Roman"/>
          <w:color w:val="000000" w:themeColor="text1"/>
          <w:sz w:val="20"/>
          <w:szCs w:val="20"/>
          <w:lang w:val="en-GB"/>
        </w:rPr>
        <w:t>n Japanese with English abstract).</w:t>
      </w:r>
    </w:p>
    <w:p w14:paraId="7471CAAE" w14:textId="496D3A02" w:rsidR="001C4F27" w:rsidRDefault="006528F3" w:rsidP="002E3E43">
      <w:pPr>
        <w:spacing w:line="0" w:lineRule="atLeast"/>
        <w:ind w:left="426" w:rightChars="32" w:right="67" w:hangingChars="213" w:hanging="426"/>
        <w:rPr>
          <w:color w:val="000000" w:themeColor="text1"/>
        </w:rPr>
      </w:pPr>
      <w:bookmarkStart w:id="2" w:name="_Hlk117233034"/>
      <w:proofErr w:type="spellStart"/>
      <w:r w:rsidRPr="004E7476">
        <w:rPr>
          <w:rStyle w:val="spelle"/>
          <w:rFonts w:ascii="Times New Roman" w:eastAsia="ＭＳ 明朝" w:hAnsi="Times New Roman" w:cs="Times New Roman"/>
          <w:color w:val="000000"/>
          <w:sz w:val="20"/>
          <w:szCs w:val="20"/>
        </w:rPr>
        <w:t>WoRMS</w:t>
      </w:r>
      <w:proofErr w:type="spellEnd"/>
      <w:r w:rsidRPr="004E7476">
        <w:rPr>
          <w:rFonts w:ascii="Times New Roman" w:eastAsia="ＭＳ 明朝" w:hAnsi="Times New Roman" w:cs="Times New Roman"/>
          <w:color w:val="000000"/>
          <w:sz w:val="20"/>
          <w:szCs w:val="20"/>
        </w:rPr>
        <w:t xml:space="preserve"> (2022). </w:t>
      </w:r>
      <w:proofErr w:type="spellStart"/>
      <w:r w:rsidRPr="004E7476">
        <w:rPr>
          <w:rStyle w:val="spelle"/>
          <w:rFonts w:ascii="Times New Roman" w:eastAsia="ＭＳ 明朝" w:hAnsi="Times New Roman" w:cs="Times New Roman"/>
          <w:color w:val="000000"/>
          <w:sz w:val="20"/>
          <w:szCs w:val="20"/>
        </w:rPr>
        <w:t>C</w:t>
      </w:r>
      <w:r w:rsidRPr="004E7476">
        <w:rPr>
          <w:rStyle w:val="spelle"/>
          <w:rFonts w:ascii="Times New Roman" w:eastAsia="ＭＳ 明朝" w:hAnsi="Times New Roman" w:cs="Times New Roman"/>
          <w:i/>
          <w:iCs/>
          <w:color w:val="000000"/>
          <w:sz w:val="20"/>
          <w:szCs w:val="20"/>
        </w:rPr>
        <w:t>helarctus</w:t>
      </w:r>
      <w:proofErr w:type="spellEnd"/>
      <w:r w:rsidRPr="004E7476">
        <w:rPr>
          <w:rFonts w:ascii="Times New Roman" w:eastAsia="ＭＳ 明朝" w:hAnsi="Times New Roman" w:cs="Times New Roman"/>
          <w:color w:val="000000"/>
          <w:sz w:val="20"/>
          <w:szCs w:val="20"/>
        </w:rPr>
        <w:t xml:space="preserve"> </w:t>
      </w:r>
      <w:proofErr w:type="spellStart"/>
      <w:r w:rsidRPr="004E7476">
        <w:rPr>
          <w:rStyle w:val="spelle"/>
          <w:rFonts w:ascii="Times New Roman" w:eastAsia="ＭＳ 明朝" w:hAnsi="Times New Roman" w:cs="Times New Roman"/>
          <w:color w:val="000000"/>
          <w:sz w:val="20"/>
          <w:szCs w:val="20"/>
        </w:rPr>
        <w:t>Holthuis</w:t>
      </w:r>
      <w:proofErr w:type="spellEnd"/>
      <w:r w:rsidRPr="004E7476">
        <w:rPr>
          <w:rFonts w:ascii="Times New Roman" w:eastAsia="ＭＳ 明朝" w:hAnsi="Times New Roman" w:cs="Times New Roman"/>
          <w:color w:val="000000"/>
          <w:sz w:val="20"/>
          <w:szCs w:val="20"/>
        </w:rPr>
        <w:t xml:space="preserve">, 2002. </w:t>
      </w:r>
      <w:r w:rsidRPr="004E7476">
        <w:rPr>
          <w:rStyle w:val="markedcontent"/>
          <w:rFonts w:ascii="Times New Roman" w:hAnsi="Times New Roman" w:cs="Times New Roman"/>
          <w:sz w:val="20"/>
          <w:szCs w:val="20"/>
        </w:rPr>
        <w:t xml:space="preserve">https://www.marinespecies.org/aphia.php?p=taxdetails&amp;id=382. </w:t>
      </w:r>
      <w:r w:rsidRPr="004E7476">
        <w:rPr>
          <w:rFonts w:ascii="Times New Roman" w:eastAsia="ＭＳ 明朝" w:hAnsi="Times New Roman" w:cs="Times New Roman"/>
          <w:color w:val="000000"/>
          <w:sz w:val="20"/>
          <w:szCs w:val="20"/>
        </w:rPr>
        <w:t>(</w:t>
      </w:r>
      <w:proofErr w:type="gramStart"/>
      <w:r w:rsidRPr="004E7476">
        <w:rPr>
          <w:rFonts w:ascii="Times New Roman" w:eastAsia="ＭＳ 明朝" w:hAnsi="Times New Roman" w:cs="Times New Roman"/>
          <w:color w:val="000000"/>
          <w:sz w:val="20"/>
          <w:szCs w:val="20"/>
        </w:rPr>
        <w:t>accessed</w:t>
      </w:r>
      <w:proofErr w:type="gramEnd"/>
      <w:r w:rsidRPr="004E7476">
        <w:rPr>
          <w:rFonts w:ascii="Times New Roman" w:eastAsia="ＭＳ 明朝" w:hAnsi="Times New Roman" w:cs="Times New Roman"/>
          <w:color w:val="000000"/>
          <w:sz w:val="20"/>
          <w:szCs w:val="20"/>
        </w:rPr>
        <w:t xml:space="preserve"> on 20 July 20</w:t>
      </w:r>
      <w:r w:rsidR="007C0A84" w:rsidRPr="004E7476">
        <w:rPr>
          <w:rFonts w:ascii="Times New Roman" w:eastAsia="ＭＳ 明朝" w:hAnsi="Times New Roman" w:cs="Times New Roman"/>
          <w:color w:val="000000"/>
          <w:sz w:val="20"/>
          <w:szCs w:val="20"/>
        </w:rPr>
        <w:t>22</w:t>
      </w:r>
      <w:r w:rsidRPr="004E7476">
        <w:rPr>
          <w:rFonts w:ascii="Times New Roman" w:eastAsia="ＭＳ 明朝" w:hAnsi="Times New Roman" w:cs="Times New Roman"/>
          <w:color w:val="000000"/>
          <w:sz w:val="20"/>
          <w:szCs w:val="20"/>
        </w:rPr>
        <w:t>)</w:t>
      </w:r>
      <w:r w:rsidR="002E3E43">
        <w:rPr>
          <w:rFonts w:ascii="Times New Roman" w:eastAsia="ＭＳ 明朝" w:hAnsi="Times New Roman" w:cs="Times New Roman"/>
          <w:color w:val="000000"/>
          <w:sz w:val="20"/>
          <w:szCs w:val="20"/>
        </w:rPr>
        <w:t>.</w:t>
      </w:r>
      <w:bookmarkEnd w:id="2"/>
      <w:r w:rsidR="002E3E43" w:rsidRPr="00377265">
        <w:rPr>
          <w:rFonts w:hint="eastAsia"/>
          <w:color w:val="000000" w:themeColor="text1"/>
        </w:rPr>
        <w:t xml:space="preserve"> </w:t>
      </w:r>
    </w:p>
    <w:p w14:paraId="7E573EDB" w14:textId="7413597B" w:rsidR="007851DA" w:rsidRDefault="007851DA" w:rsidP="002E3E43">
      <w:pPr>
        <w:spacing w:line="0" w:lineRule="atLeast"/>
        <w:ind w:left="447" w:rightChars="32" w:right="67" w:hangingChars="213" w:hanging="447"/>
        <w:rPr>
          <w:color w:val="000000" w:themeColor="text1"/>
        </w:rPr>
      </w:pPr>
    </w:p>
    <w:p w14:paraId="255CC2B0" w14:textId="72A5AF47" w:rsidR="007851DA" w:rsidRDefault="007851DA" w:rsidP="002E3E43">
      <w:pPr>
        <w:spacing w:line="0" w:lineRule="atLeast"/>
        <w:ind w:left="447" w:rightChars="32" w:right="67" w:hangingChars="213" w:hanging="447"/>
        <w:rPr>
          <w:color w:val="000000" w:themeColor="text1"/>
        </w:rPr>
      </w:pPr>
    </w:p>
    <w:p w14:paraId="2BBF574B" w14:textId="77777777" w:rsidR="007851DA" w:rsidRPr="00935E56" w:rsidRDefault="007851DA" w:rsidP="007851DA">
      <w:pPr>
        <w:ind w:rightChars="33" w:right="69"/>
        <w:rPr>
          <w:rFonts w:ascii="Times New Roman" w:hAnsi="Times New Roman" w:cs="Times New Roman"/>
          <w:color w:val="000000" w:themeColor="text1"/>
          <w:sz w:val="20"/>
          <w:szCs w:val="20"/>
        </w:rPr>
      </w:pPr>
      <w:r w:rsidRPr="00935E56">
        <w:rPr>
          <w:rFonts w:ascii="Times New Roman" w:hAnsi="Times New Roman" w:cs="Times New Roman"/>
          <w:color w:val="000000" w:themeColor="text1"/>
          <w:sz w:val="20"/>
          <w:szCs w:val="20"/>
        </w:rPr>
        <w:t>Figure legends</w:t>
      </w:r>
    </w:p>
    <w:p w14:paraId="6684AB31" w14:textId="77777777" w:rsidR="007851DA" w:rsidRPr="00935E56" w:rsidRDefault="007851DA" w:rsidP="007851DA">
      <w:pPr>
        <w:ind w:rightChars="33" w:right="69"/>
        <w:rPr>
          <w:rFonts w:ascii="Times New Roman" w:hAnsi="Times New Roman" w:cs="Times New Roman"/>
          <w:color w:val="000000" w:themeColor="text1"/>
          <w:sz w:val="20"/>
          <w:szCs w:val="20"/>
        </w:rPr>
      </w:pPr>
    </w:p>
    <w:p w14:paraId="0AA85391" w14:textId="77777777" w:rsidR="007851DA" w:rsidRPr="00935E56" w:rsidRDefault="007851DA" w:rsidP="007851DA">
      <w:pPr>
        <w:ind w:rightChars="33" w:right="69"/>
        <w:rPr>
          <w:rFonts w:ascii="Times New Roman" w:hAnsi="Times New Roman" w:cs="Times New Roman"/>
          <w:color w:val="000000" w:themeColor="text1"/>
          <w:sz w:val="20"/>
          <w:szCs w:val="20"/>
        </w:rPr>
      </w:pPr>
      <w:r w:rsidRPr="00935E56">
        <w:rPr>
          <w:rFonts w:ascii="Times New Roman" w:hAnsi="Times New Roman" w:cs="Times New Roman"/>
          <w:color w:val="000000" w:themeColor="text1"/>
          <w:sz w:val="20"/>
          <w:szCs w:val="20"/>
        </w:rPr>
        <w:t>Fig. 1. Size composition of collected in Tsushima Islands.</w:t>
      </w:r>
    </w:p>
    <w:p w14:paraId="594232B9" w14:textId="77777777" w:rsidR="007851DA" w:rsidRPr="007851DA" w:rsidRDefault="007851DA" w:rsidP="002E3E43">
      <w:pPr>
        <w:spacing w:line="0" w:lineRule="atLeast"/>
        <w:ind w:left="447" w:rightChars="32" w:right="67" w:hangingChars="213" w:hanging="447"/>
        <w:rPr>
          <w:color w:val="000000" w:themeColor="text1"/>
        </w:rPr>
      </w:pPr>
    </w:p>
    <w:sectPr w:rsidR="007851DA" w:rsidRPr="007851DA" w:rsidSect="00A833A3">
      <w:pgSz w:w="11906" w:h="16838"/>
      <w:pgMar w:top="1701" w:right="1418" w:bottom="1701" w:left="1418"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F3E12" w14:textId="77777777" w:rsidR="00B855F8" w:rsidRDefault="00B855F8" w:rsidP="00EC5278">
      <w:r>
        <w:separator/>
      </w:r>
    </w:p>
  </w:endnote>
  <w:endnote w:type="continuationSeparator" w:id="0">
    <w:p w14:paraId="26BA6072" w14:textId="77777777" w:rsidR="00B855F8" w:rsidRDefault="00B855F8" w:rsidP="00EC5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E724" w14:textId="77777777" w:rsidR="00B855F8" w:rsidRDefault="00B855F8" w:rsidP="00EC5278">
      <w:r>
        <w:separator/>
      </w:r>
    </w:p>
  </w:footnote>
  <w:footnote w:type="continuationSeparator" w:id="0">
    <w:p w14:paraId="2C0D5E02" w14:textId="77777777" w:rsidR="00B855F8" w:rsidRDefault="00B855F8" w:rsidP="00EC5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A0"/>
    <w:rsid w:val="0004411A"/>
    <w:rsid w:val="000E6B62"/>
    <w:rsid w:val="001A63F4"/>
    <w:rsid w:val="001C4F27"/>
    <w:rsid w:val="00274544"/>
    <w:rsid w:val="002E3E43"/>
    <w:rsid w:val="00332F42"/>
    <w:rsid w:val="00377265"/>
    <w:rsid w:val="00380B5A"/>
    <w:rsid w:val="00397F7F"/>
    <w:rsid w:val="003C24E8"/>
    <w:rsid w:val="003E13E9"/>
    <w:rsid w:val="004E7476"/>
    <w:rsid w:val="005335DB"/>
    <w:rsid w:val="005E7480"/>
    <w:rsid w:val="006528F3"/>
    <w:rsid w:val="007851DA"/>
    <w:rsid w:val="007A73A5"/>
    <w:rsid w:val="007C0A84"/>
    <w:rsid w:val="00824EC4"/>
    <w:rsid w:val="0086727F"/>
    <w:rsid w:val="008D5622"/>
    <w:rsid w:val="008E2040"/>
    <w:rsid w:val="00932A0F"/>
    <w:rsid w:val="00945214"/>
    <w:rsid w:val="00994D94"/>
    <w:rsid w:val="00A3187E"/>
    <w:rsid w:val="00A42422"/>
    <w:rsid w:val="00A833A3"/>
    <w:rsid w:val="00AF6AA0"/>
    <w:rsid w:val="00B173CC"/>
    <w:rsid w:val="00B855F8"/>
    <w:rsid w:val="00B90C8A"/>
    <w:rsid w:val="00BF497B"/>
    <w:rsid w:val="00C43F5E"/>
    <w:rsid w:val="00C96E87"/>
    <w:rsid w:val="00CF0C3A"/>
    <w:rsid w:val="00D26813"/>
    <w:rsid w:val="00D802EE"/>
    <w:rsid w:val="00D96A98"/>
    <w:rsid w:val="00E53C0B"/>
    <w:rsid w:val="00E60F7A"/>
    <w:rsid w:val="00E7627E"/>
    <w:rsid w:val="00EC5278"/>
    <w:rsid w:val="00F21436"/>
    <w:rsid w:val="00F270E9"/>
    <w:rsid w:val="00FA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695787"/>
  <w15:chartTrackingRefBased/>
  <w15:docId w15:val="{C0D86F59-ACCE-4A4C-AB9C-27E39378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727F"/>
    <w:rPr>
      <w:color w:val="0563C1" w:themeColor="hyperlink"/>
      <w:u w:val="single"/>
    </w:rPr>
  </w:style>
  <w:style w:type="character" w:styleId="a4">
    <w:name w:val="Unresolved Mention"/>
    <w:basedOn w:val="a0"/>
    <w:uiPriority w:val="99"/>
    <w:semiHidden/>
    <w:unhideWhenUsed/>
    <w:rsid w:val="0086727F"/>
    <w:rPr>
      <w:color w:val="605E5C"/>
      <w:shd w:val="clear" w:color="auto" w:fill="E1DFDD"/>
    </w:rPr>
  </w:style>
  <w:style w:type="paragraph" w:styleId="a5">
    <w:name w:val="header"/>
    <w:basedOn w:val="a"/>
    <w:link w:val="a6"/>
    <w:uiPriority w:val="99"/>
    <w:unhideWhenUsed/>
    <w:rsid w:val="00EC5278"/>
    <w:pPr>
      <w:tabs>
        <w:tab w:val="center" w:pos="4252"/>
        <w:tab w:val="right" w:pos="8504"/>
      </w:tabs>
      <w:snapToGrid w:val="0"/>
    </w:pPr>
  </w:style>
  <w:style w:type="character" w:customStyle="1" w:styleId="a6">
    <w:name w:val="ヘッダー (文字)"/>
    <w:basedOn w:val="a0"/>
    <w:link w:val="a5"/>
    <w:uiPriority w:val="99"/>
    <w:rsid w:val="00EC5278"/>
  </w:style>
  <w:style w:type="paragraph" w:styleId="a7">
    <w:name w:val="footer"/>
    <w:basedOn w:val="a"/>
    <w:link w:val="a8"/>
    <w:uiPriority w:val="99"/>
    <w:unhideWhenUsed/>
    <w:rsid w:val="00EC5278"/>
    <w:pPr>
      <w:tabs>
        <w:tab w:val="center" w:pos="4252"/>
        <w:tab w:val="right" w:pos="8504"/>
      </w:tabs>
      <w:snapToGrid w:val="0"/>
    </w:pPr>
  </w:style>
  <w:style w:type="character" w:customStyle="1" w:styleId="a8">
    <w:name w:val="フッター (文字)"/>
    <w:basedOn w:val="a0"/>
    <w:link w:val="a7"/>
    <w:uiPriority w:val="99"/>
    <w:rsid w:val="00EC5278"/>
  </w:style>
  <w:style w:type="character" w:styleId="a9">
    <w:name w:val="line number"/>
    <w:basedOn w:val="a0"/>
    <w:uiPriority w:val="99"/>
    <w:semiHidden/>
    <w:unhideWhenUsed/>
    <w:rsid w:val="00D802EE"/>
  </w:style>
  <w:style w:type="character" w:customStyle="1" w:styleId="spelle">
    <w:name w:val="spelle"/>
    <w:basedOn w:val="a0"/>
    <w:rsid w:val="006528F3"/>
  </w:style>
  <w:style w:type="character" w:customStyle="1" w:styleId="markedcontent">
    <w:name w:val="markedcontent"/>
    <w:basedOn w:val="a0"/>
    <w:rsid w:val="0065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988</Words>
  <Characters>5632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竹山 春子</dc:creator>
  <cp:keywords/>
  <dc:description/>
  <cp:lastModifiedBy>w418166</cp:lastModifiedBy>
  <cp:revision>19</cp:revision>
  <dcterms:created xsi:type="dcterms:W3CDTF">2021-07-14T08:27:00Z</dcterms:created>
  <dcterms:modified xsi:type="dcterms:W3CDTF">2024-04-23T20:46:00Z</dcterms:modified>
</cp:coreProperties>
</file>